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934FC3" w:rsidRDefault="00934FC3" w:rsidP="00934FC3">
      <w:pPr>
        <w:tabs>
          <w:tab w:val="center" w:pos="8550"/>
        </w:tabs>
        <w:ind w:right="-990"/>
        <w:rPr>
          <w:rFonts w:ascii="Times New Roman" w:hAnsi="Times New Roman"/>
          <w:b/>
          <w:sz w:val="20"/>
          <w:u w:val="single"/>
        </w:rPr>
      </w:pPr>
    </w:p>
    <w:p w:rsidR="00934FC3" w:rsidRPr="00264E07" w:rsidRDefault="00934FC3" w:rsidP="00934FC3">
      <w:pPr>
        <w:tabs>
          <w:tab w:val="center" w:pos="8550"/>
        </w:tabs>
        <w:ind w:right="-990"/>
        <w:rPr>
          <w:rFonts w:ascii="Times New Roman" w:hAnsi="Times New Roman"/>
          <w:b/>
          <w:sz w:val="20"/>
          <w:u w:val="single"/>
        </w:rPr>
      </w:pPr>
      <w:r>
        <w:rPr>
          <w:rFonts w:ascii="Times New Roman" w:hAnsi="Times New Roman"/>
          <w:b/>
          <w:sz w:val="20"/>
        </w:rPr>
        <w:t xml:space="preserve">                                                                                                                                                 </w:t>
      </w:r>
      <w:r w:rsidR="00044105">
        <w:rPr>
          <w:rFonts w:ascii="Times New Roman" w:hAnsi="Times New Roman"/>
          <w:b/>
          <w:sz w:val="20"/>
          <w:u w:val="single"/>
        </w:rPr>
        <w:t>Resolution No. 2015.05/13</w:t>
      </w:r>
    </w:p>
    <w:p w:rsidR="00934FC3" w:rsidRPr="00264E07" w:rsidRDefault="00934FC3" w:rsidP="00934FC3">
      <w:pPr>
        <w:tabs>
          <w:tab w:val="center" w:pos="8550"/>
        </w:tabs>
        <w:ind w:right="-990"/>
        <w:rPr>
          <w:rFonts w:ascii="Times New Roman" w:hAnsi="Times New Roman"/>
          <w:b/>
          <w:sz w:val="20"/>
          <w:u w:val="single"/>
        </w:rPr>
      </w:pPr>
      <w:r w:rsidRPr="00264E07">
        <w:rPr>
          <w:rFonts w:ascii="Times New Roman" w:hAnsi="Times New Roman"/>
          <w:b/>
          <w:sz w:val="20"/>
        </w:rPr>
        <w:t xml:space="preserve">                                                                                                                                                        </w:t>
      </w:r>
      <w:r w:rsidR="007C0E53">
        <w:rPr>
          <w:rFonts w:ascii="Times New Roman" w:hAnsi="Times New Roman"/>
          <w:b/>
          <w:sz w:val="20"/>
        </w:rPr>
        <w:t xml:space="preserve">   </w:t>
      </w:r>
      <w:r w:rsidRPr="00264E07">
        <w:rPr>
          <w:rFonts w:ascii="Times New Roman" w:hAnsi="Times New Roman"/>
          <w:b/>
          <w:sz w:val="20"/>
          <w:u w:val="single"/>
        </w:rPr>
        <w:t>Pharmaceuticals</w:t>
      </w:r>
    </w:p>
    <w:p w:rsidR="00934FC3" w:rsidRPr="00264E07" w:rsidRDefault="00934FC3" w:rsidP="00934FC3">
      <w:pPr>
        <w:tabs>
          <w:tab w:val="center" w:pos="8550"/>
        </w:tabs>
        <w:ind w:right="450"/>
        <w:jc w:val="both"/>
        <w:rPr>
          <w:rFonts w:ascii="Times New Roman" w:hAnsi="Times New Roman"/>
          <w:b/>
          <w:sz w:val="20"/>
          <w:u w:val="single"/>
        </w:rPr>
      </w:pPr>
    </w:p>
    <w:p w:rsidR="007C0E53" w:rsidRDefault="007C0E53" w:rsidP="00934FC3">
      <w:pPr>
        <w:tabs>
          <w:tab w:val="center" w:pos="8550"/>
        </w:tabs>
        <w:ind w:left="-360" w:right="450"/>
        <w:jc w:val="both"/>
        <w:rPr>
          <w:rFonts w:ascii="Times New Roman" w:hAnsi="Times New Roman"/>
          <w:b/>
          <w:sz w:val="20"/>
          <w:u w:val="single"/>
        </w:rPr>
      </w:pPr>
    </w:p>
    <w:p w:rsidR="00934FC3" w:rsidRPr="00264E07" w:rsidRDefault="00934FC3" w:rsidP="00934FC3">
      <w:pPr>
        <w:tabs>
          <w:tab w:val="center" w:pos="8550"/>
        </w:tabs>
        <w:ind w:left="-360" w:right="450"/>
        <w:jc w:val="both"/>
        <w:rPr>
          <w:rFonts w:ascii="Times New Roman" w:hAnsi="Times New Roman"/>
          <w:b/>
          <w:sz w:val="20"/>
          <w:u w:val="single"/>
        </w:rPr>
      </w:pPr>
      <w:r w:rsidRPr="00264E07">
        <w:rPr>
          <w:rFonts w:ascii="Times New Roman" w:hAnsi="Times New Roman"/>
          <w:b/>
          <w:sz w:val="20"/>
          <w:u w:val="single"/>
        </w:rPr>
        <w:t>Resolution</w:t>
      </w:r>
    </w:p>
    <w:p w:rsidR="00934FC3" w:rsidRPr="00264E07" w:rsidRDefault="00934FC3" w:rsidP="00934FC3">
      <w:pPr>
        <w:tabs>
          <w:tab w:val="center" w:pos="8550"/>
        </w:tabs>
        <w:ind w:left="-360" w:right="446"/>
        <w:rPr>
          <w:rFonts w:ascii="Times New Roman" w:hAnsi="Times New Roman"/>
          <w:b/>
          <w:sz w:val="20"/>
          <w:u w:val="single"/>
        </w:rPr>
      </w:pPr>
      <w:r w:rsidRPr="00264E07">
        <w:rPr>
          <w:rFonts w:ascii="Times New Roman" w:hAnsi="Times New Roman"/>
          <w:sz w:val="20"/>
        </w:rPr>
        <w:t>Whereas, in 2007, HD Smith was</w:t>
      </w:r>
      <w:r w:rsidR="007C0E53">
        <w:rPr>
          <w:rFonts w:ascii="Times New Roman" w:hAnsi="Times New Roman"/>
          <w:sz w:val="20"/>
        </w:rPr>
        <w:t xml:space="preserve"> the successful bidder of a ten-</w:t>
      </w:r>
      <w:r w:rsidRPr="00264E07">
        <w:rPr>
          <w:rFonts w:ascii="Times New Roman" w:hAnsi="Times New Roman"/>
          <w:sz w:val="20"/>
        </w:rPr>
        <w:t>year contract (one year plus nine annual options) for providing pharmaceuticals to the Illinois State University</w:t>
      </w:r>
      <w:r w:rsidR="00996B73">
        <w:rPr>
          <w:rFonts w:ascii="Times New Roman" w:hAnsi="Times New Roman"/>
          <w:sz w:val="20"/>
        </w:rPr>
        <w:t>,</w:t>
      </w:r>
      <w:r w:rsidRPr="00264E07">
        <w:rPr>
          <w:rFonts w:ascii="Times New Roman" w:hAnsi="Times New Roman"/>
          <w:sz w:val="20"/>
        </w:rPr>
        <w:t xml:space="preserve"> Student Health Service Pharmacy, and</w:t>
      </w:r>
    </w:p>
    <w:p w:rsidR="00934FC3" w:rsidRPr="00264E07" w:rsidRDefault="00934FC3" w:rsidP="00934FC3">
      <w:pPr>
        <w:tabs>
          <w:tab w:val="center" w:pos="8550"/>
        </w:tabs>
        <w:ind w:left="-360" w:right="446"/>
        <w:rPr>
          <w:rFonts w:ascii="Times New Roman" w:hAnsi="Times New Roman"/>
          <w:b/>
          <w:sz w:val="20"/>
          <w:u w:val="single"/>
        </w:rPr>
      </w:pPr>
    </w:p>
    <w:p w:rsidR="00934FC3" w:rsidRPr="00264E07" w:rsidRDefault="00934FC3" w:rsidP="00934FC3">
      <w:pPr>
        <w:tabs>
          <w:tab w:val="center" w:pos="8550"/>
        </w:tabs>
        <w:ind w:left="-360" w:right="446"/>
        <w:rPr>
          <w:rFonts w:ascii="Times New Roman" w:hAnsi="Times New Roman"/>
          <w:sz w:val="20"/>
        </w:rPr>
      </w:pPr>
      <w:r w:rsidRPr="00264E07">
        <w:rPr>
          <w:rFonts w:ascii="Times New Roman" w:hAnsi="Times New Roman"/>
          <w:sz w:val="20"/>
        </w:rPr>
        <w:t>Whereas, Illinois State University wishes t</w:t>
      </w:r>
      <w:r>
        <w:rPr>
          <w:rFonts w:ascii="Times New Roman" w:hAnsi="Times New Roman"/>
          <w:sz w:val="20"/>
        </w:rPr>
        <w:t>o request approval for a FY</w:t>
      </w:r>
      <w:r w:rsidR="00691A4C">
        <w:rPr>
          <w:rFonts w:ascii="Times New Roman" w:hAnsi="Times New Roman"/>
          <w:sz w:val="20"/>
        </w:rPr>
        <w:t>2016</w:t>
      </w:r>
      <w:r w:rsidRPr="00264E07">
        <w:rPr>
          <w:rFonts w:ascii="Times New Roman" w:hAnsi="Times New Roman"/>
          <w:sz w:val="20"/>
        </w:rPr>
        <w:t xml:space="preserve"> Blanket </w:t>
      </w:r>
      <w:r w:rsidR="007C0E53">
        <w:rPr>
          <w:rFonts w:ascii="Times New Roman" w:hAnsi="Times New Roman"/>
          <w:sz w:val="20"/>
        </w:rPr>
        <w:t xml:space="preserve">Purchase </w:t>
      </w:r>
      <w:r w:rsidRPr="00264E07">
        <w:rPr>
          <w:rFonts w:ascii="Times New Roman" w:hAnsi="Times New Roman"/>
          <w:sz w:val="20"/>
        </w:rPr>
        <w:t>Order for $1,250,000 with HD Smith, to accommodate the purchase of pharmaceuticals for the Illinois State University</w:t>
      </w:r>
      <w:r w:rsidR="003348B1">
        <w:rPr>
          <w:rFonts w:ascii="Times New Roman" w:hAnsi="Times New Roman"/>
          <w:sz w:val="20"/>
        </w:rPr>
        <w:t>,</w:t>
      </w:r>
      <w:r w:rsidRPr="00264E07">
        <w:rPr>
          <w:rFonts w:ascii="Times New Roman" w:hAnsi="Times New Roman"/>
          <w:sz w:val="20"/>
        </w:rPr>
        <w:t xml:space="preserve"> Student Health Service Pharmacy:</w:t>
      </w:r>
    </w:p>
    <w:p w:rsidR="00934FC3" w:rsidRPr="00264E07" w:rsidRDefault="00934FC3" w:rsidP="00934FC3">
      <w:pPr>
        <w:tabs>
          <w:tab w:val="center" w:pos="8550"/>
        </w:tabs>
        <w:ind w:left="-360" w:right="446"/>
        <w:rPr>
          <w:rFonts w:ascii="Times New Roman" w:hAnsi="Times New Roman"/>
          <w:sz w:val="20"/>
        </w:rPr>
      </w:pPr>
    </w:p>
    <w:p w:rsidR="00934FC3" w:rsidRPr="00264E07" w:rsidRDefault="00934FC3" w:rsidP="00934FC3">
      <w:pPr>
        <w:tabs>
          <w:tab w:val="center" w:pos="8550"/>
        </w:tabs>
        <w:ind w:left="-360" w:right="446"/>
        <w:rPr>
          <w:rFonts w:ascii="Times New Roman" w:hAnsi="Times New Roman"/>
          <w:sz w:val="20"/>
        </w:rPr>
      </w:pPr>
      <w:r w:rsidRPr="00264E07">
        <w:rPr>
          <w:rFonts w:ascii="Times New Roman" w:hAnsi="Times New Roman"/>
          <w:sz w:val="20"/>
        </w:rPr>
        <w:t xml:space="preserve">Therefore, be it resolved that the Board of Trustees </w:t>
      </w:r>
      <w:r>
        <w:rPr>
          <w:rFonts w:ascii="Times New Roman" w:hAnsi="Times New Roman"/>
          <w:sz w:val="20"/>
        </w:rPr>
        <w:t>approves the FY</w:t>
      </w:r>
      <w:r w:rsidR="007C0E53">
        <w:rPr>
          <w:rFonts w:ascii="Times New Roman" w:hAnsi="Times New Roman"/>
          <w:sz w:val="20"/>
        </w:rPr>
        <w:t>201</w:t>
      </w:r>
      <w:r w:rsidR="00691A4C">
        <w:rPr>
          <w:rFonts w:ascii="Times New Roman" w:hAnsi="Times New Roman"/>
          <w:sz w:val="20"/>
        </w:rPr>
        <w:t>6</w:t>
      </w:r>
      <w:r w:rsidR="007C0E53">
        <w:rPr>
          <w:rFonts w:ascii="Times New Roman" w:hAnsi="Times New Roman"/>
          <w:sz w:val="20"/>
        </w:rPr>
        <w:t xml:space="preserve"> Blanket Purchase O</w:t>
      </w:r>
      <w:r w:rsidRPr="00264E07">
        <w:rPr>
          <w:rFonts w:ascii="Times New Roman" w:hAnsi="Times New Roman"/>
          <w:sz w:val="20"/>
        </w:rPr>
        <w:t>rder to HD Smith for $1,250,000.</w:t>
      </w:r>
    </w:p>
    <w:p w:rsidR="00934FC3" w:rsidRPr="00264E07" w:rsidRDefault="00934FC3" w:rsidP="00934FC3">
      <w:pPr>
        <w:rPr>
          <w:rFonts w:ascii="Times New Roman" w:hAnsi="Times New Roman"/>
          <w:sz w:val="20"/>
        </w:rPr>
      </w:pPr>
    </w:p>
    <w:p w:rsidR="00934FC3" w:rsidRPr="00264E07" w:rsidRDefault="00934FC3" w:rsidP="00934FC3">
      <w:pPr>
        <w:tabs>
          <w:tab w:val="center" w:pos="8550"/>
        </w:tabs>
        <w:ind w:right="450"/>
        <w:jc w:val="both"/>
        <w:rPr>
          <w:rFonts w:ascii="Times New Roman" w:hAnsi="Times New Roman"/>
          <w:b/>
          <w:sz w:val="18"/>
          <w:szCs w:val="18"/>
          <w:u w:val="single"/>
        </w:rPr>
      </w:pPr>
    </w:p>
    <w:p w:rsidR="00934FC3" w:rsidRPr="00264E07" w:rsidRDefault="00934FC3" w:rsidP="00934FC3">
      <w:pPr>
        <w:pBdr>
          <w:bottom w:val="single" w:sz="12" w:space="1" w:color="auto"/>
        </w:pBdr>
        <w:tabs>
          <w:tab w:val="center" w:pos="8550"/>
        </w:tabs>
        <w:ind w:right="450"/>
        <w:jc w:val="both"/>
        <w:rPr>
          <w:rFonts w:ascii="Times New Roman" w:hAnsi="Times New Roman"/>
          <w:sz w:val="20"/>
        </w:rPr>
      </w:pPr>
    </w:p>
    <w:p w:rsidR="00934FC3" w:rsidRPr="00264E07" w:rsidRDefault="00934FC3" w:rsidP="00934FC3">
      <w:pPr>
        <w:tabs>
          <w:tab w:val="left" w:pos="3960"/>
          <w:tab w:val="center" w:pos="8550"/>
        </w:tabs>
        <w:jc w:val="both"/>
        <w:rPr>
          <w:rFonts w:ascii="Times New Roman" w:hAnsi="Times New Roman"/>
          <w:sz w:val="20"/>
        </w:rPr>
      </w:pPr>
      <w:r w:rsidRPr="00264E07">
        <w:rPr>
          <w:rFonts w:ascii="Times New Roman" w:hAnsi="Times New Roman"/>
          <w:sz w:val="20"/>
        </w:rPr>
        <w:t>Board Action on</w:t>
      </w:r>
      <w:proofErr w:type="gramStart"/>
      <w:r w:rsidRPr="00264E07">
        <w:rPr>
          <w:rFonts w:ascii="Times New Roman" w:hAnsi="Times New Roman"/>
          <w:sz w:val="20"/>
        </w:rPr>
        <w:t>:_</w:t>
      </w:r>
      <w:proofErr w:type="gramEnd"/>
      <w:r w:rsidRPr="00264E07">
        <w:rPr>
          <w:rFonts w:ascii="Times New Roman" w:hAnsi="Times New Roman"/>
          <w:sz w:val="20"/>
        </w:rPr>
        <w:t>______________________</w:t>
      </w:r>
      <w:r w:rsidRPr="00264E07">
        <w:rPr>
          <w:rFonts w:ascii="Times New Roman" w:hAnsi="Times New Roman"/>
          <w:sz w:val="20"/>
        </w:rPr>
        <w:tab/>
        <w:t>Postpone:______________________________</w:t>
      </w:r>
    </w:p>
    <w:p w:rsidR="00934FC3" w:rsidRPr="00264E07" w:rsidRDefault="00934FC3" w:rsidP="00934FC3">
      <w:pPr>
        <w:tabs>
          <w:tab w:val="left" w:pos="360"/>
          <w:tab w:val="left" w:pos="4320"/>
          <w:tab w:val="left" w:pos="4770"/>
          <w:tab w:val="center" w:pos="8550"/>
        </w:tabs>
        <w:jc w:val="both"/>
        <w:rPr>
          <w:rFonts w:ascii="Times New Roman" w:hAnsi="Times New Roman"/>
          <w:sz w:val="20"/>
        </w:rPr>
      </w:pPr>
      <w:r w:rsidRPr="00264E07">
        <w:rPr>
          <w:rFonts w:ascii="Times New Roman" w:hAnsi="Times New Roman"/>
          <w:sz w:val="20"/>
        </w:rPr>
        <w:tab/>
        <w:t>Motion by:  _______________________</w:t>
      </w:r>
      <w:r w:rsidRPr="00264E07">
        <w:rPr>
          <w:rFonts w:ascii="Times New Roman" w:hAnsi="Times New Roman"/>
          <w:sz w:val="20"/>
        </w:rPr>
        <w:tab/>
      </w:r>
      <w:r w:rsidRPr="00264E07">
        <w:rPr>
          <w:rFonts w:ascii="Times New Roman" w:hAnsi="Times New Roman"/>
          <w:sz w:val="20"/>
        </w:rPr>
        <w:tab/>
        <w:t>Amend</w:t>
      </w:r>
      <w:proofErr w:type="gramStart"/>
      <w:r w:rsidRPr="00264E07">
        <w:rPr>
          <w:rFonts w:ascii="Times New Roman" w:hAnsi="Times New Roman"/>
          <w:sz w:val="20"/>
        </w:rPr>
        <w:t>:_</w:t>
      </w:r>
      <w:proofErr w:type="gramEnd"/>
      <w:r w:rsidRPr="00264E07">
        <w:rPr>
          <w:rFonts w:ascii="Times New Roman" w:hAnsi="Times New Roman"/>
          <w:sz w:val="20"/>
        </w:rPr>
        <w:t>______________________</w:t>
      </w:r>
    </w:p>
    <w:p w:rsidR="00934FC3" w:rsidRPr="00264E07" w:rsidRDefault="00934FC3" w:rsidP="00934FC3">
      <w:pPr>
        <w:tabs>
          <w:tab w:val="left" w:pos="360"/>
          <w:tab w:val="left" w:pos="4320"/>
          <w:tab w:val="left" w:pos="4770"/>
          <w:tab w:val="center" w:pos="8550"/>
        </w:tabs>
        <w:jc w:val="both"/>
        <w:rPr>
          <w:rFonts w:ascii="Times New Roman" w:hAnsi="Times New Roman"/>
          <w:sz w:val="20"/>
        </w:rPr>
      </w:pPr>
      <w:r w:rsidRPr="00264E07">
        <w:rPr>
          <w:rFonts w:ascii="Times New Roman" w:hAnsi="Times New Roman"/>
          <w:sz w:val="20"/>
        </w:rPr>
        <w:tab/>
        <w:t>Seconded by:  _____________________</w:t>
      </w:r>
      <w:r w:rsidRPr="00264E07">
        <w:rPr>
          <w:rFonts w:ascii="Times New Roman" w:hAnsi="Times New Roman"/>
          <w:sz w:val="20"/>
        </w:rPr>
        <w:tab/>
      </w:r>
      <w:r w:rsidRPr="00264E07">
        <w:rPr>
          <w:rFonts w:ascii="Times New Roman" w:hAnsi="Times New Roman"/>
          <w:sz w:val="20"/>
        </w:rPr>
        <w:tab/>
        <w:t>Disapprove</w:t>
      </w:r>
      <w:proofErr w:type="gramStart"/>
      <w:r w:rsidRPr="00264E07">
        <w:rPr>
          <w:rFonts w:ascii="Times New Roman" w:hAnsi="Times New Roman"/>
          <w:sz w:val="20"/>
        </w:rPr>
        <w:t>:_</w:t>
      </w:r>
      <w:proofErr w:type="gramEnd"/>
      <w:r w:rsidRPr="00264E07">
        <w:rPr>
          <w:rFonts w:ascii="Times New Roman" w:hAnsi="Times New Roman"/>
          <w:sz w:val="20"/>
        </w:rPr>
        <w:t>___________________</w:t>
      </w:r>
    </w:p>
    <w:p w:rsidR="00934FC3" w:rsidRPr="00264E07" w:rsidRDefault="00934FC3" w:rsidP="00934FC3">
      <w:pPr>
        <w:tabs>
          <w:tab w:val="left" w:pos="360"/>
          <w:tab w:val="left" w:pos="1530"/>
          <w:tab w:val="left" w:pos="4770"/>
          <w:tab w:val="center" w:pos="8550"/>
        </w:tabs>
        <w:jc w:val="both"/>
        <w:rPr>
          <w:rFonts w:ascii="Times New Roman" w:hAnsi="Times New Roman"/>
          <w:sz w:val="20"/>
        </w:rPr>
      </w:pPr>
      <w:r w:rsidRPr="00264E07">
        <w:rPr>
          <w:rFonts w:ascii="Times New Roman" w:hAnsi="Times New Roman"/>
          <w:sz w:val="20"/>
        </w:rPr>
        <w:tab/>
        <w:t>Vote:</w:t>
      </w:r>
      <w:r w:rsidRPr="00264E07">
        <w:rPr>
          <w:rFonts w:ascii="Times New Roman" w:hAnsi="Times New Roman"/>
          <w:sz w:val="20"/>
        </w:rPr>
        <w:tab/>
      </w:r>
      <w:proofErr w:type="spellStart"/>
      <w:r w:rsidRPr="00264E07">
        <w:rPr>
          <w:rFonts w:ascii="Times New Roman" w:hAnsi="Times New Roman"/>
          <w:sz w:val="20"/>
        </w:rPr>
        <w:t>Yeas</w:t>
      </w:r>
      <w:proofErr w:type="gramStart"/>
      <w:r w:rsidRPr="00264E07">
        <w:rPr>
          <w:rFonts w:ascii="Times New Roman" w:hAnsi="Times New Roman"/>
          <w:sz w:val="20"/>
        </w:rPr>
        <w:t>:_</w:t>
      </w:r>
      <w:proofErr w:type="gramEnd"/>
      <w:r w:rsidRPr="00264E07">
        <w:rPr>
          <w:rFonts w:ascii="Times New Roman" w:hAnsi="Times New Roman"/>
          <w:sz w:val="20"/>
        </w:rPr>
        <w:t>_____Nays</w:t>
      </w:r>
      <w:proofErr w:type="spellEnd"/>
      <w:r w:rsidRPr="00264E07">
        <w:rPr>
          <w:rFonts w:ascii="Times New Roman" w:hAnsi="Times New Roman"/>
          <w:sz w:val="20"/>
        </w:rPr>
        <w:t>:______</w:t>
      </w:r>
      <w:r w:rsidRPr="00264E07">
        <w:rPr>
          <w:rFonts w:ascii="Times New Roman" w:hAnsi="Times New Roman"/>
          <w:sz w:val="20"/>
        </w:rPr>
        <w:tab/>
        <w:t>Approve:______________________</w:t>
      </w:r>
    </w:p>
    <w:p w:rsidR="00934FC3" w:rsidRPr="00264E07" w:rsidRDefault="00934FC3" w:rsidP="00934FC3">
      <w:pPr>
        <w:tabs>
          <w:tab w:val="left" w:pos="360"/>
          <w:tab w:val="left" w:pos="1530"/>
          <w:tab w:val="left" w:pos="4320"/>
          <w:tab w:val="left" w:pos="5130"/>
          <w:tab w:val="center" w:pos="8550"/>
        </w:tabs>
        <w:jc w:val="both"/>
        <w:rPr>
          <w:rFonts w:ascii="Times New Roman" w:hAnsi="Times New Roman"/>
          <w:sz w:val="20"/>
        </w:rPr>
      </w:pPr>
    </w:p>
    <w:p w:rsidR="00934FC3" w:rsidRDefault="00934FC3" w:rsidP="00934FC3">
      <w:pPr>
        <w:tabs>
          <w:tab w:val="left" w:pos="5130"/>
          <w:tab w:val="center" w:pos="8550"/>
        </w:tabs>
        <w:jc w:val="center"/>
        <w:rPr>
          <w:rFonts w:ascii="Times New Roman" w:hAnsi="Times New Roman"/>
          <w:sz w:val="20"/>
          <w:u w:val="single"/>
        </w:rPr>
      </w:pPr>
      <w:r>
        <w:rPr>
          <w:rFonts w:ascii="Times New Roman" w:hAnsi="Times New Roman"/>
          <w:sz w:val="20"/>
        </w:rPr>
        <w:t xml:space="preserve">                                                                                                           </w:t>
      </w:r>
      <w:r w:rsidRPr="00264E07">
        <w:rPr>
          <w:rFonts w:ascii="Times New Roman" w:hAnsi="Times New Roman"/>
          <w:sz w:val="20"/>
          <w:u w:val="single"/>
        </w:rPr>
        <w:t>A</w:t>
      </w:r>
      <w:r w:rsidR="00691A4C">
        <w:rPr>
          <w:rFonts w:ascii="Times New Roman" w:hAnsi="Times New Roman"/>
          <w:sz w:val="20"/>
          <w:u w:val="single"/>
        </w:rPr>
        <w:t xml:space="preserve">TTEST: Board Action, </w:t>
      </w:r>
    </w:p>
    <w:p w:rsidR="00691A4C" w:rsidRPr="00264E07" w:rsidRDefault="00691A4C" w:rsidP="00934FC3">
      <w:pPr>
        <w:tabs>
          <w:tab w:val="left" w:pos="5130"/>
          <w:tab w:val="center" w:pos="8550"/>
        </w:tabs>
        <w:jc w:val="center"/>
        <w:rPr>
          <w:rFonts w:ascii="Times New Roman" w:hAnsi="Times New Roman"/>
          <w:sz w:val="20"/>
          <w:u w:val="single"/>
        </w:rPr>
      </w:pPr>
    </w:p>
    <w:p w:rsidR="00934FC3" w:rsidRPr="00264E07" w:rsidRDefault="00934FC3" w:rsidP="00934FC3">
      <w:pPr>
        <w:tabs>
          <w:tab w:val="left" w:pos="5130"/>
          <w:tab w:val="center" w:pos="8550"/>
        </w:tabs>
        <w:jc w:val="right"/>
        <w:rPr>
          <w:rFonts w:ascii="Times New Roman" w:hAnsi="Times New Roman"/>
          <w:sz w:val="20"/>
          <w:u w:val="single"/>
        </w:rPr>
      </w:pPr>
    </w:p>
    <w:p w:rsidR="00934FC3" w:rsidRPr="00264E07" w:rsidRDefault="00934FC3" w:rsidP="00934FC3">
      <w:pPr>
        <w:tabs>
          <w:tab w:val="left" w:pos="5130"/>
          <w:tab w:val="center" w:pos="8550"/>
        </w:tabs>
        <w:rPr>
          <w:rFonts w:ascii="Times New Roman" w:hAnsi="Times New Roman"/>
          <w:sz w:val="20"/>
        </w:rPr>
      </w:pPr>
      <w:r w:rsidRPr="00264E07">
        <w:rPr>
          <w:rFonts w:ascii="Times New Roman" w:hAnsi="Times New Roman"/>
          <w:sz w:val="20"/>
        </w:rPr>
        <w:tab/>
        <w:t xml:space="preserve">   </w:t>
      </w:r>
      <w:r>
        <w:rPr>
          <w:rFonts w:ascii="Times New Roman" w:hAnsi="Times New Roman"/>
          <w:sz w:val="20"/>
        </w:rPr>
        <w:t xml:space="preserve">          </w:t>
      </w:r>
      <w:r w:rsidRPr="00264E07">
        <w:rPr>
          <w:rFonts w:ascii="Times New Roman" w:hAnsi="Times New Roman"/>
          <w:sz w:val="20"/>
        </w:rPr>
        <w:t>________________________________</w:t>
      </w:r>
    </w:p>
    <w:p w:rsidR="00934FC3" w:rsidRPr="00934FC3" w:rsidRDefault="00934FC3" w:rsidP="00934FC3">
      <w:pPr>
        <w:tabs>
          <w:tab w:val="left" w:pos="5130"/>
          <w:tab w:val="center" w:pos="8550"/>
        </w:tabs>
        <w:jc w:val="center"/>
        <w:rPr>
          <w:rFonts w:ascii="Times New Roman" w:hAnsi="Times New Roman"/>
          <w:sz w:val="20"/>
        </w:rPr>
      </w:pPr>
      <w:r w:rsidRPr="00264E07">
        <w:rPr>
          <w:rFonts w:ascii="Times New Roman" w:hAnsi="Times New Roman"/>
          <w:sz w:val="20"/>
        </w:rPr>
        <w:t xml:space="preserve">                                                                                                             </w:t>
      </w:r>
      <w:r w:rsidRPr="00934FC3">
        <w:rPr>
          <w:rFonts w:ascii="Times New Roman" w:hAnsi="Times New Roman"/>
          <w:sz w:val="20"/>
        </w:rPr>
        <w:t xml:space="preserve">  Secretary/Chairperson</w:t>
      </w: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jc w:val="center"/>
        <w:rPr>
          <w:rFonts w:ascii="Times New Roman" w:hAnsi="Times New Roman"/>
          <w:sz w:val="20"/>
        </w:rPr>
      </w:pPr>
    </w:p>
    <w:p w:rsidR="00934FC3" w:rsidRPr="00264E07" w:rsidRDefault="00934FC3" w:rsidP="00934FC3">
      <w:pPr>
        <w:jc w:val="center"/>
        <w:rPr>
          <w:rFonts w:ascii="Times New Roman" w:hAnsi="Times New Roman"/>
          <w:sz w:val="20"/>
        </w:rPr>
      </w:pPr>
      <w:r w:rsidRPr="00264E07">
        <w:rPr>
          <w:rFonts w:ascii="Times New Roman" w:hAnsi="Times New Roman"/>
          <w:sz w:val="20"/>
        </w:rPr>
        <w:lastRenderedPageBreak/>
        <w:t>Board of Trustees</w:t>
      </w:r>
      <w:r w:rsidRPr="00264E07">
        <w:rPr>
          <w:rFonts w:ascii="Times New Roman" w:hAnsi="Times New Roman"/>
          <w:sz w:val="20"/>
        </w:rPr>
        <w:br/>
        <w:t>Pharmaceuticals</w:t>
      </w:r>
    </w:p>
    <w:p w:rsidR="00934FC3" w:rsidRPr="00264E07" w:rsidRDefault="00934FC3" w:rsidP="00934FC3">
      <w:pPr>
        <w:jc w:val="center"/>
        <w:rPr>
          <w:rFonts w:ascii="Times New Roman" w:hAnsi="Times New Roman"/>
          <w:sz w:val="20"/>
        </w:rPr>
      </w:pPr>
      <w:r w:rsidRPr="00264E07">
        <w:rPr>
          <w:rFonts w:ascii="Times New Roman" w:hAnsi="Times New Roman"/>
          <w:sz w:val="20"/>
        </w:rPr>
        <w:t xml:space="preserve">May </w:t>
      </w:r>
      <w:r w:rsidR="00494367">
        <w:rPr>
          <w:rFonts w:ascii="Times New Roman" w:hAnsi="Times New Roman"/>
          <w:sz w:val="20"/>
        </w:rPr>
        <w:t>8</w:t>
      </w:r>
      <w:r w:rsidRPr="00264E07">
        <w:rPr>
          <w:rFonts w:ascii="Times New Roman" w:hAnsi="Times New Roman"/>
          <w:sz w:val="20"/>
        </w:rPr>
        <w:t>, 201</w:t>
      </w:r>
      <w:r w:rsidR="00494367">
        <w:rPr>
          <w:rFonts w:ascii="Times New Roman" w:hAnsi="Times New Roman"/>
          <w:sz w:val="20"/>
        </w:rPr>
        <w:t>5</w:t>
      </w:r>
    </w:p>
    <w:p w:rsidR="00934FC3" w:rsidRPr="00264E07" w:rsidRDefault="00934FC3" w:rsidP="00934FC3">
      <w:pPr>
        <w:jc w:val="center"/>
        <w:rPr>
          <w:rFonts w:ascii="Times New Roman" w:hAnsi="Times New Roman"/>
          <w:sz w:val="20"/>
        </w:rPr>
      </w:pPr>
    </w:p>
    <w:p w:rsidR="00FA5BE5" w:rsidRDefault="00934FC3" w:rsidP="00934FC3">
      <w:pPr>
        <w:rPr>
          <w:rFonts w:ascii="Times New Roman" w:hAnsi="Times New Roman"/>
          <w:sz w:val="20"/>
        </w:rPr>
      </w:pPr>
      <w:r w:rsidRPr="00264E07">
        <w:rPr>
          <w:rFonts w:ascii="Times New Roman" w:hAnsi="Times New Roman"/>
          <w:sz w:val="20"/>
        </w:rPr>
        <w:t>Student Health Services</w:t>
      </w:r>
      <w:r w:rsidR="00FA5BE5">
        <w:rPr>
          <w:rFonts w:ascii="Times New Roman" w:hAnsi="Times New Roman"/>
          <w:sz w:val="20"/>
        </w:rPr>
        <w:t xml:space="preserve"> (SHS)</w:t>
      </w:r>
      <w:r w:rsidRPr="00264E07">
        <w:rPr>
          <w:rFonts w:ascii="Times New Roman" w:hAnsi="Times New Roman"/>
          <w:sz w:val="20"/>
        </w:rPr>
        <w:t xml:space="preserve"> requests that the Board of Trustees approve this resolution for a contract</w:t>
      </w:r>
      <w:r w:rsidR="00FA5BE5">
        <w:rPr>
          <w:rFonts w:ascii="Times New Roman" w:hAnsi="Times New Roman"/>
          <w:sz w:val="20"/>
        </w:rPr>
        <w:t xml:space="preserve"> with HD Smith not to exceed $1,250,000 </w:t>
      </w:r>
      <w:r w:rsidRPr="00264E07">
        <w:rPr>
          <w:rFonts w:ascii="Times New Roman" w:hAnsi="Times New Roman"/>
          <w:sz w:val="20"/>
        </w:rPr>
        <w:t>for the purchase of medications/drugs for resale to stud</w:t>
      </w:r>
      <w:r w:rsidR="007C0E53">
        <w:rPr>
          <w:rFonts w:ascii="Times New Roman" w:hAnsi="Times New Roman"/>
          <w:sz w:val="20"/>
        </w:rPr>
        <w:t xml:space="preserve">ents in the SHS pharmacy.  </w:t>
      </w:r>
      <w:r w:rsidR="00FA5BE5">
        <w:rPr>
          <w:rFonts w:ascii="Times New Roman" w:hAnsi="Times New Roman"/>
          <w:sz w:val="20"/>
        </w:rPr>
        <w:t>The funding source for the contract is local funds derived from the sale of medications in the SHS pharmacy</w:t>
      </w:r>
      <w:r w:rsidR="00494367">
        <w:rPr>
          <w:rFonts w:ascii="Times New Roman" w:hAnsi="Times New Roman"/>
          <w:sz w:val="20"/>
        </w:rPr>
        <w:t>.</w:t>
      </w:r>
    </w:p>
    <w:p w:rsidR="00FA5BE5" w:rsidRDefault="00FA5BE5" w:rsidP="00934FC3">
      <w:pPr>
        <w:rPr>
          <w:rFonts w:ascii="Times New Roman" w:hAnsi="Times New Roman"/>
          <w:sz w:val="20"/>
        </w:rPr>
      </w:pPr>
    </w:p>
    <w:p w:rsidR="00A97952" w:rsidRPr="00733783" w:rsidRDefault="00733783" w:rsidP="00733783">
      <w:pPr>
        <w:tabs>
          <w:tab w:val="center" w:pos="8640"/>
        </w:tabs>
        <w:ind w:right="450"/>
        <w:jc w:val="both"/>
        <w:rPr>
          <w:sz w:val="20"/>
          <w:u w:val="single"/>
        </w:rPr>
      </w:pPr>
      <w:r>
        <w:rPr>
          <w:rFonts w:ascii="Times New Roman" w:hAnsi="Times New Roman"/>
          <w:sz w:val="20"/>
        </w:rPr>
        <w:t xml:space="preserve">The University awarded this contract on July 1, 2006 to HD Smith based on an RFP.  </w:t>
      </w:r>
      <w:r w:rsidR="00934FC3" w:rsidRPr="00264E07">
        <w:rPr>
          <w:rFonts w:ascii="Times New Roman" w:hAnsi="Times New Roman"/>
          <w:sz w:val="20"/>
        </w:rPr>
        <w:t xml:space="preserve">This will </w:t>
      </w:r>
      <w:r w:rsidR="006951C1">
        <w:rPr>
          <w:rFonts w:ascii="Times New Roman" w:hAnsi="Times New Roman"/>
          <w:sz w:val="20"/>
        </w:rPr>
        <w:t xml:space="preserve">be our tenth year and </w:t>
      </w:r>
      <w:r w:rsidR="003348B1">
        <w:rPr>
          <w:rFonts w:ascii="Times New Roman" w:hAnsi="Times New Roman"/>
          <w:sz w:val="20"/>
        </w:rPr>
        <w:t>ninth</w:t>
      </w:r>
      <w:r w:rsidR="00494367">
        <w:rPr>
          <w:rFonts w:ascii="Times New Roman" w:hAnsi="Times New Roman"/>
          <w:sz w:val="20"/>
        </w:rPr>
        <w:t xml:space="preserve"> </w:t>
      </w:r>
      <w:r w:rsidR="00934FC3" w:rsidRPr="00264E07">
        <w:rPr>
          <w:rFonts w:ascii="Times New Roman" w:hAnsi="Times New Roman"/>
          <w:sz w:val="20"/>
        </w:rPr>
        <w:t xml:space="preserve">renewal of that </w:t>
      </w:r>
      <w:r w:rsidR="00ED30E8">
        <w:rPr>
          <w:rFonts w:ascii="Times New Roman" w:hAnsi="Times New Roman"/>
          <w:sz w:val="20"/>
        </w:rPr>
        <w:t xml:space="preserve">contract. </w:t>
      </w:r>
      <w:r w:rsidR="00934FC3" w:rsidRPr="00264E07">
        <w:rPr>
          <w:rFonts w:ascii="Times New Roman" w:hAnsi="Times New Roman"/>
          <w:sz w:val="20"/>
        </w:rPr>
        <w:t xml:space="preserve">  </w:t>
      </w:r>
    </w:p>
    <w:p w:rsidR="00A97952" w:rsidRDefault="00A97952" w:rsidP="00934FC3">
      <w:pPr>
        <w:rPr>
          <w:rFonts w:ascii="Times New Roman" w:hAnsi="Times New Roman"/>
          <w:sz w:val="20"/>
        </w:rPr>
      </w:pPr>
    </w:p>
    <w:p w:rsidR="00A97952" w:rsidRDefault="00A97952" w:rsidP="00934FC3">
      <w:pPr>
        <w:rPr>
          <w:rFonts w:ascii="Times New Roman" w:hAnsi="Times New Roman"/>
          <w:sz w:val="20"/>
        </w:rPr>
      </w:pPr>
      <w:r>
        <w:rPr>
          <w:rFonts w:ascii="Times New Roman" w:hAnsi="Times New Roman"/>
          <w:sz w:val="20"/>
        </w:rPr>
        <w:t xml:space="preserve">Contract pricing for some medications has been reduced or discontinued due to changes in regulations.  The loss of contract pricing would cause SHS acquisition costs to increase dramatically.  HD Smith is a member of </w:t>
      </w:r>
      <w:proofErr w:type="spellStart"/>
      <w:r>
        <w:rPr>
          <w:rFonts w:ascii="Times New Roman" w:hAnsi="Times New Roman"/>
          <w:sz w:val="20"/>
        </w:rPr>
        <w:t>Amerinet</w:t>
      </w:r>
      <w:proofErr w:type="spellEnd"/>
      <w:r>
        <w:rPr>
          <w:rFonts w:ascii="Times New Roman" w:hAnsi="Times New Roman"/>
          <w:sz w:val="20"/>
        </w:rPr>
        <w:t xml:space="preserve">, a Group Purchasing Organization, which allows SHS to purchase items at substantially discounted rates.   As a consequence, the majority of SHS </w:t>
      </w:r>
      <w:r w:rsidRPr="00264E07">
        <w:rPr>
          <w:rFonts w:ascii="Times New Roman" w:hAnsi="Times New Roman"/>
          <w:sz w:val="20"/>
        </w:rPr>
        <w:t>pharmaceuticals</w:t>
      </w:r>
      <w:r>
        <w:rPr>
          <w:rFonts w:ascii="Times New Roman" w:hAnsi="Times New Roman"/>
          <w:sz w:val="20"/>
        </w:rPr>
        <w:t xml:space="preserve"> are purchased from HD Smith. </w:t>
      </w:r>
    </w:p>
    <w:p w:rsidR="00A97952" w:rsidRDefault="00A97952" w:rsidP="00934FC3">
      <w:pPr>
        <w:rPr>
          <w:rFonts w:ascii="Times New Roman" w:hAnsi="Times New Roman"/>
          <w:sz w:val="20"/>
        </w:rPr>
      </w:pPr>
    </w:p>
    <w:p w:rsidR="00934FC3" w:rsidRPr="00264E07" w:rsidRDefault="00ED30E8" w:rsidP="00934FC3">
      <w:pPr>
        <w:rPr>
          <w:rFonts w:ascii="Times New Roman" w:hAnsi="Times New Roman"/>
          <w:sz w:val="20"/>
        </w:rPr>
      </w:pPr>
      <w:r>
        <w:rPr>
          <w:rFonts w:ascii="Times New Roman" w:hAnsi="Times New Roman"/>
          <w:sz w:val="20"/>
        </w:rPr>
        <w:t>A</w:t>
      </w:r>
      <w:r w:rsidR="00934FC3" w:rsidRPr="00264E07">
        <w:rPr>
          <w:rFonts w:ascii="Times New Roman" w:hAnsi="Times New Roman"/>
          <w:sz w:val="20"/>
        </w:rPr>
        <w:t>pproval to purchase up to $1,250,000 with HD Smith assures that Student Health Services has sufficient purchasing authority to stock medications required by students.</w:t>
      </w:r>
    </w:p>
    <w:p w:rsidR="00934FC3" w:rsidRPr="00264E07" w:rsidRDefault="00934FC3" w:rsidP="00934FC3">
      <w:pPr>
        <w:rPr>
          <w:rFonts w:ascii="Times New Roman" w:hAnsi="Times New Roman"/>
          <w:sz w:val="20"/>
        </w:rPr>
      </w:pPr>
    </w:p>
    <w:p w:rsidR="00934FC3" w:rsidRPr="00264E07" w:rsidRDefault="00934FC3" w:rsidP="00934FC3">
      <w:pPr>
        <w:tabs>
          <w:tab w:val="left" w:pos="5130"/>
          <w:tab w:val="center" w:pos="8550"/>
        </w:tabs>
        <w:jc w:val="center"/>
        <w:rPr>
          <w:rFonts w:ascii="Times New Roman" w:hAnsi="Times New Roman"/>
          <w:sz w:val="20"/>
          <w:u w:val="single"/>
        </w:rPr>
      </w:pPr>
    </w:p>
    <w:p w:rsidR="00934FC3" w:rsidRPr="00264E07" w:rsidRDefault="00934FC3" w:rsidP="00934FC3">
      <w:pPr>
        <w:tabs>
          <w:tab w:val="left" w:pos="5130"/>
          <w:tab w:val="center" w:pos="8550"/>
        </w:tabs>
        <w:jc w:val="center"/>
        <w:rPr>
          <w:rFonts w:ascii="Times New Roman" w:hAnsi="Times New Roman"/>
          <w:sz w:val="20"/>
          <w:u w:val="single"/>
        </w:rPr>
      </w:pPr>
    </w:p>
    <w:sectPr w:rsidR="00934FC3" w:rsidRPr="00264E07" w:rsidSect="00934F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15" w:rsidRDefault="001E7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C3" w:rsidRPr="00934FC3" w:rsidRDefault="00934FC3" w:rsidP="00934FC3">
    <w:pPr>
      <w:pStyle w:val="Footer"/>
      <w:rPr>
        <w:rFonts w:ascii="Times New Roman" w:hAnsi="Times New Roman"/>
        <w:sz w:val="20"/>
        <w:u w:val="single"/>
      </w:rPr>
    </w:pPr>
    <w:r w:rsidRPr="00934FC3">
      <w:rPr>
        <w:rFonts w:ascii="Times New Roman" w:hAnsi="Times New Roman"/>
        <w:sz w:val="20"/>
        <w:u w:val="single"/>
      </w:rPr>
      <w:t xml:space="preserve">Board of Trustees Illinois State University – Pharmaceuticals                     </w:t>
    </w:r>
    <w:r>
      <w:rPr>
        <w:rFonts w:ascii="Times New Roman" w:hAnsi="Times New Roman"/>
        <w:sz w:val="20"/>
        <w:u w:val="single"/>
      </w:rPr>
      <w:t xml:space="preserve">                                       </w:t>
    </w:r>
    <w:r w:rsidRPr="00934FC3">
      <w:rPr>
        <w:rFonts w:ascii="Times New Roman" w:hAnsi="Times New Roman"/>
        <w:sz w:val="20"/>
        <w:u w:val="single"/>
      </w:rPr>
      <w:t xml:space="preserve">                  Page </w:t>
    </w:r>
    <w:sdt>
      <w:sdtPr>
        <w:rPr>
          <w:rFonts w:ascii="Times New Roman" w:hAnsi="Times New Roman"/>
          <w:sz w:val="20"/>
          <w:u w:val="single"/>
        </w:rPr>
        <w:id w:val="1614706700"/>
        <w:docPartObj>
          <w:docPartGallery w:val="Page Numbers (Bottom of Page)"/>
          <w:docPartUnique/>
        </w:docPartObj>
      </w:sdtPr>
      <w:sdtEndPr>
        <w:rPr>
          <w:noProof/>
        </w:rPr>
      </w:sdtEndPr>
      <w:sdtContent>
        <w:r w:rsidRPr="00934FC3">
          <w:rPr>
            <w:rFonts w:ascii="Times New Roman" w:hAnsi="Times New Roman"/>
            <w:sz w:val="20"/>
            <w:u w:val="single"/>
          </w:rPr>
          <w:fldChar w:fldCharType="begin"/>
        </w:r>
        <w:r w:rsidRPr="00934FC3">
          <w:rPr>
            <w:rFonts w:ascii="Times New Roman" w:hAnsi="Times New Roman"/>
            <w:sz w:val="20"/>
            <w:u w:val="single"/>
          </w:rPr>
          <w:instrText xml:space="preserve"> PAGE   \* MERGEFORMAT </w:instrText>
        </w:r>
        <w:r w:rsidRPr="00934FC3">
          <w:rPr>
            <w:rFonts w:ascii="Times New Roman" w:hAnsi="Times New Roman"/>
            <w:sz w:val="20"/>
            <w:u w:val="single"/>
          </w:rPr>
          <w:fldChar w:fldCharType="separate"/>
        </w:r>
        <w:r w:rsidR="001E7815">
          <w:rPr>
            <w:rFonts w:ascii="Times New Roman" w:hAnsi="Times New Roman"/>
            <w:noProof/>
            <w:sz w:val="20"/>
            <w:u w:val="single"/>
          </w:rPr>
          <w:t>2</w:t>
        </w:r>
        <w:r w:rsidRPr="00934FC3">
          <w:rPr>
            <w:rFonts w:ascii="Times New Roman" w:hAnsi="Times New Roman"/>
            <w:noProof/>
            <w:sz w:val="20"/>
            <w:u w:val="single"/>
          </w:rPr>
          <w:fldChar w:fldCharType="end"/>
        </w:r>
        <w:r>
          <w:rPr>
            <w:rFonts w:ascii="Times New Roman" w:hAnsi="Times New Roman"/>
            <w:noProof/>
            <w:sz w:val="20"/>
            <w:u w:val="single"/>
          </w:rPr>
          <w:br/>
        </w:r>
        <w:r w:rsidR="001E7815">
          <w:rPr>
            <w:rFonts w:ascii="Times New Roman" w:hAnsi="Times New Roman"/>
            <w:noProof/>
            <w:sz w:val="20"/>
          </w:rPr>
          <w:t>5/8/2015</w:t>
        </w:r>
        <w:bookmarkStart w:id="0" w:name="_GoBack"/>
        <w:bookmarkEnd w:id="0"/>
      </w:sdtContent>
    </w:sdt>
  </w:p>
  <w:p w:rsidR="00917CAD" w:rsidRPr="00934FC3" w:rsidRDefault="00917CAD" w:rsidP="00934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15" w:rsidRDefault="001E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15" w:rsidRDefault="001E7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15" w:rsidRDefault="001E7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15" w:rsidRDefault="001E7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D34"/>
    <w:rsid w:val="00044105"/>
    <w:rsid w:val="00092B86"/>
    <w:rsid w:val="000E5056"/>
    <w:rsid w:val="000F0251"/>
    <w:rsid w:val="000F0CD6"/>
    <w:rsid w:val="001338A2"/>
    <w:rsid w:val="00150067"/>
    <w:rsid w:val="00167C03"/>
    <w:rsid w:val="00195A06"/>
    <w:rsid w:val="001B5D99"/>
    <w:rsid w:val="001C350C"/>
    <w:rsid w:val="001D50A7"/>
    <w:rsid w:val="001E7815"/>
    <w:rsid w:val="001F5E04"/>
    <w:rsid w:val="00210C64"/>
    <w:rsid w:val="00266A66"/>
    <w:rsid w:val="00275A41"/>
    <w:rsid w:val="002A1969"/>
    <w:rsid w:val="002E0561"/>
    <w:rsid w:val="00307AEA"/>
    <w:rsid w:val="003348B1"/>
    <w:rsid w:val="003D06AF"/>
    <w:rsid w:val="003D1A17"/>
    <w:rsid w:val="003F3097"/>
    <w:rsid w:val="00447D5C"/>
    <w:rsid w:val="00453F3F"/>
    <w:rsid w:val="004625C4"/>
    <w:rsid w:val="00467123"/>
    <w:rsid w:val="0049192A"/>
    <w:rsid w:val="00491DC0"/>
    <w:rsid w:val="00494367"/>
    <w:rsid w:val="004B5929"/>
    <w:rsid w:val="004E5C61"/>
    <w:rsid w:val="004F2F88"/>
    <w:rsid w:val="00506FBD"/>
    <w:rsid w:val="005074E4"/>
    <w:rsid w:val="00515725"/>
    <w:rsid w:val="005267E3"/>
    <w:rsid w:val="0056203F"/>
    <w:rsid w:val="005C2FA5"/>
    <w:rsid w:val="005E4D37"/>
    <w:rsid w:val="005F53A2"/>
    <w:rsid w:val="00613076"/>
    <w:rsid w:val="00650757"/>
    <w:rsid w:val="00651E4A"/>
    <w:rsid w:val="00657D34"/>
    <w:rsid w:val="00687D23"/>
    <w:rsid w:val="00691A4C"/>
    <w:rsid w:val="006951C1"/>
    <w:rsid w:val="006E10DC"/>
    <w:rsid w:val="006E5C7E"/>
    <w:rsid w:val="00724AC3"/>
    <w:rsid w:val="00731863"/>
    <w:rsid w:val="00733783"/>
    <w:rsid w:val="0075161E"/>
    <w:rsid w:val="00794BCB"/>
    <w:rsid w:val="007A6922"/>
    <w:rsid w:val="007B6120"/>
    <w:rsid w:val="007C0E53"/>
    <w:rsid w:val="007F4BB9"/>
    <w:rsid w:val="00817E81"/>
    <w:rsid w:val="008622E5"/>
    <w:rsid w:val="0087104F"/>
    <w:rsid w:val="00892854"/>
    <w:rsid w:val="008B584D"/>
    <w:rsid w:val="008C662B"/>
    <w:rsid w:val="008D14F6"/>
    <w:rsid w:val="00917CAD"/>
    <w:rsid w:val="00934FC3"/>
    <w:rsid w:val="00941DF2"/>
    <w:rsid w:val="00946249"/>
    <w:rsid w:val="00956015"/>
    <w:rsid w:val="009814EE"/>
    <w:rsid w:val="00996B73"/>
    <w:rsid w:val="009A11DC"/>
    <w:rsid w:val="009B5766"/>
    <w:rsid w:val="009E1DE2"/>
    <w:rsid w:val="00A2168B"/>
    <w:rsid w:val="00A272D1"/>
    <w:rsid w:val="00A305E4"/>
    <w:rsid w:val="00A51EB4"/>
    <w:rsid w:val="00A5622C"/>
    <w:rsid w:val="00A97952"/>
    <w:rsid w:val="00B02F10"/>
    <w:rsid w:val="00B04526"/>
    <w:rsid w:val="00B2620B"/>
    <w:rsid w:val="00B46FF9"/>
    <w:rsid w:val="00B7502A"/>
    <w:rsid w:val="00B844F0"/>
    <w:rsid w:val="00B8670D"/>
    <w:rsid w:val="00B92C6D"/>
    <w:rsid w:val="00BD6D12"/>
    <w:rsid w:val="00BE1742"/>
    <w:rsid w:val="00BE7A87"/>
    <w:rsid w:val="00C42648"/>
    <w:rsid w:val="00C70EF6"/>
    <w:rsid w:val="00C94B5F"/>
    <w:rsid w:val="00CD28D8"/>
    <w:rsid w:val="00D076B9"/>
    <w:rsid w:val="00D102E4"/>
    <w:rsid w:val="00D11EB5"/>
    <w:rsid w:val="00D443AE"/>
    <w:rsid w:val="00DF15D3"/>
    <w:rsid w:val="00E03098"/>
    <w:rsid w:val="00E0662C"/>
    <w:rsid w:val="00E1214C"/>
    <w:rsid w:val="00E43169"/>
    <w:rsid w:val="00E47429"/>
    <w:rsid w:val="00E53E1B"/>
    <w:rsid w:val="00E95BFF"/>
    <w:rsid w:val="00EC21E7"/>
    <w:rsid w:val="00EC6ED5"/>
    <w:rsid w:val="00ED30E8"/>
    <w:rsid w:val="00F008E8"/>
    <w:rsid w:val="00F54DA2"/>
    <w:rsid w:val="00FA17DC"/>
    <w:rsid w:val="00FA5BE5"/>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7</cp:revision>
  <cp:lastPrinted>2015-04-10T14:02:00Z</cp:lastPrinted>
  <dcterms:created xsi:type="dcterms:W3CDTF">2015-03-12T13:03:00Z</dcterms:created>
  <dcterms:modified xsi:type="dcterms:W3CDTF">2015-04-16T20:17:00Z</dcterms:modified>
</cp:coreProperties>
</file>