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3DED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EE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40"/>
        </w:rPr>
      </w:pPr>
      <w:r w:rsidRPr="00C67AB5">
        <w:rPr>
          <w:b/>
          <w:smallCaps/>
          <w:sz w:val="40"/>
        </w:rPr>
        <w:t xml:space="preserve">Illinois </w:t>
      </w:r>
      <w:smartTag w:uri="urn:schemas-microsoft-com:office:smarttags" w:element="PlaceType">
        <w:r w:rsidRPr="00C67AB5">
          <w:rPr>
            <w:b/>
            <w:smallCaps/>
            <w:sz w:val="40"/>
          </w:rPr>
          <w:t>State</w:t>
        </w:r>
      </w:smartTag>
    </w:p>
    <w:p w14:paraId="3ADE3DEF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32"/>
        </w:rPr>
      </w:pPr>
      <w:r w:rsidRPr="00C67AB5">
        <w:rPr>
          <w:b/>
          <w:smallCaps/>
          <w:sz w:val="32"/>
        </w:rPr>
        <w:t>University</w:t>
      </w:r>
    </w:p>
    <w:p w14:paraId="3ADE3DF0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1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2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3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4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rPr>
          <w:smallCaps/>
        </w:rPr>
      </w:pPr>
      <w:r>
        <w:rPr>
          <w:smallCaps/>
        </w:rPr>
        <w:t xml:space="preserve">                                  </w:t>
      </w:r>
    </w:p>
    <w:p w14:paraId="3ADE3DF5" w14:textId="77777777" w:rsidR="00AD07E1" w:rsidRPr="00C67AB5" w:rsidRDefault="00AD07E1" w:rsidP="00FC373D">
      <w:pPr>
        <w:pStyle w:val="Caption"/>
        <w:framePr w:h="4775" w:wrap="auto" w:x="8602" w:y="87"/>
        <w:shd w:val="clear" w:color="auto" w:fill="0C0C0C"/>
        <w:rPr>
          <w:rFonts w:ascii="Times New Roman" w:hAnsi="Times New Roman"/>
        </w:rPr>
      </w:pPr>
      <w:r w:rsidRPr="00C67AB5">
        <w:rPr>
          <w:rFonts w:ascii="Times New Roman" w:hAnsi="Times New Roman"/>
        </w:rPr>
        <w:t>Board of</w:t>
      </w:r>
    </w:p>
    <w:p w14:paraId="3ADE3DF6" w14:textId="77777777"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56"/>
        </w:rPr>
      </w:pPr>
      <w:r w:rsidRPr="00C67AB5">
        <w:rPr>
          <w:b/>
          <w:smallCaps/>
          <w:sz w:val="56"/>
        </w:rPr>
        <w:t>Trustees</w:t>
      </w:r>
    </w:p>
    <w:p w14:paraId="3ADE3DF7" w14:textId="77777777"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8" w14:textId="77777777"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9" w14:textId="77777777"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</w:pPr>
    </w:p>
    <w:p w14:paraId="3ADE3DFA" w14:textId="77777777"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B" w14:textId="77777777"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14:paraId="3ADE3DFC" w14:textId="77777777"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</w:pPr>
    </w:p>
    <w:p w14:paraId="3ADE3DFD" w14:textId="77777777" w:rsidR="00AD07E1" w:rsidRPr="00E6258B" w:rsidRDefault="00AD07E1" w:rsidP="00E6258B">
      <w:pPr>
        <w:ind w:right="450"/>
        <w:jc w:val="both"/>
      </w:pPr>
    </w:p>
    <w:p w14:paraId="3ADE3DFE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Resolution No. 2004.05/07</w:t>
      </w:r>
    </w:p>
    <w:p w14:paraId="3ADE3DFF" w14:textId="77777777" w:rsidR="00AD07E1" w:rsidRDefault="00AD07E1" w:rsidP="00E6258B">
      <w:pPr>
        <w:tabs>
          <w:tab w:val="center" w:pos="8550"/>
        </w:tabs>
        <w:ind w:right="-630"/>
        <w:rPr>
          <w:b/>
          <w:u w:val="single"/>
        </w:rPr>
      </w:pPr>
      <w:r>
        <w:rPr>
          <w:b/>
          <w:bCs/>
        </w:rPr>
        <w:tab/>
      </w:r>
      <w:r>
        <w:rPr>
          <w:b/>
          <w:u w:val="single"/>
        </w:rPr>
        <w:t>Fiscal Year 2005</w:t>
      </w:r>
    </w:p>
    <w:p w14:paraId="3ADE3E00" w14:textId="77777777" w:rsidR="00AD07E1" w:rsidRDefault="00AD07E1" w:rsidP="00E6258B">
      <w:pPr>
        <w:tabs>
          <w:tab w:val="center" w:pos="8550"/>
        </w:tabs>
        <w:ind w:right="72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Student Tuition and Fees and </w:t>
      </w:r>
    </w:p>
    <w:p w14:paraId="3ADE3E01" w14:textId="77777777" w:rsidR="00AD07E1" w:rsidRDefault="00AD07E1" w:rsidP="00E6258B">
      <w:pPr>
        <w:tabs>
          <w:tab w:val="center" w:pos="8550"/>
        </w:tabs>
        <w:ind w:right="162"/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Room and Board Rates</w:t>
      </w:r>
    </w:p>
    <w:p w14:paraId="3ADE3E02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  <w:u w:val="single"/>
        </w:rPr>
      </w:pPr>
    </w:p>
    <w:p w14:paraId="3ADE3E03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4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5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6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7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8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9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A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B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C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D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E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0F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10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11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12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13" w14:textId="77777777"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14:paraId="3ADE3E14" w14:textId="273F934D" w:rsidR="00AD07E1" w:rsidRPr="0072768C" w:rsidRDefault="00AD07E1" w:rsidP="00E67F03">
      <w:pPr>
        <w:tabs>
          <w:tab w:val="center" w:pos="8640"/>
        </w:tabs>
        <w:ind w:right="-720"/>
        <w:jc w:val="both"/>
        <w:rPr>
          <w:b/>
          <w:bCs/>
          <w:color w:val="FF0000"/>
          <w:u w:val="single"/>
        </w:rPr>
      </w:pPr>
      <w:r w:rsidRPr="00E67F03">
        <w:rPr>
          <w:b/>
          <w:bCs/>
        </w:rPr>
        <w:tab/>
      </w:r>
      <w:r w:rsidR="00CE614A" w:rsidRPr="0098128E">
        <w:rPr>
          <w:b/>
          <w:bCs/>
          <w:u w:val="single"/>
        </w:rPr>
        <w:t xml:space="preserve">Resolution No. </w:t>
      </w:r>
      <w:r w:rsidR="00B25E64">
        <w:rPr>
          <w:b/>
          <w:bCs/>
          <w:u w:val="single"/>
        </w:rPr>
        <w:t>2014.07</w:t>
      </w:r>
      <w:r w:rsidR="00913727">
        <w:rPr>
          <w:b/>
          <w:bCs/>
          <w:u w:val="single"/>
        </w:rPr>
        <w:t>/</w:t>
      </w:r>
      <w:r w:rsidR="00192F8E">
        <w:rPr>
          <w:b/>
          <w:bCs/>
          <w:u w:val="single"/>
        </w:rPr>
        <w:t>24</w:t>
      </w:r>
    </w:p>
    <w:p w14:paraId="3ADE3E15" w14:textId="77777777" w:rsidR="003C0E75" w:rsidRDefault="00AD07E1" w:rsidP="003C0E75">
      <w:pPr>
        <w:tabs>
          <w:tab w:val="center" w:pos="8550"/>
        </w:tabs>
        <w:ind w:right="-630"/>
        <w:rPr>
          <w:b/>
          <w:u w:val="single"/>
        </w:rPr>
      </w:pPr>
      <w:r>
        <w:rPr>
          <w:b/>
          <w:bCs/>
        </w:rPr>
        <w:tab/>
      </w:r>
      <w:r w:rsidR="00E16E3A">
        <w:rPr>
          <w:b/>
          <w:u w:val="single"/>
        </w:rPr>
        <w:t>A</w:t>
      </w:r>
      <w:r w:rsidR="003C0E75">
        <w:rPr>
          <w:b/>
          <w:u w:val="single"/>
        </w:rPr>
        <w:t xml:space="preserve">uthorization to Contract </w:t>
      </w:r>
      <w:r w:rsidR="000C09AD">
        <w:rPr>
          <w:b/>
          <w:u w:val="single"/>
        </w:rPr>
        <w:t>for</w:t>
      </w:r>
    </w:p>
    <w:p w14:paraId="3ADE3E16" w14:textId="77777777" w:rsidR="00FF6043" w:rsidRPr="003C0E75" w:rsidRDefault="003C0E75" w:rsidP="003C0E75">
      <w:pPr>
        <w:tabs>
          <w:tab w:val="center" w:pos="8550"/>
        </w:tabs>
        <w:ind w:right="-630"/>
        <w:rPr>
          <w:b/>
          <w:u w:val="single"/>
        </w:rPr>
      </w:pPr>
      <w:r>
        <w:rPr>
          <w:b/>
        </w:rPr>
        <w:tab/>
      </w:r>
      <w:r w:rsidR="00FF6043" w:rsidRPr="003C0E75">
        <w:rPr>
          <w:b/>
          <w:u w:val="single"/>
        </w:rPr>
        <w:t>Information Technology</w:t>
      </w:r>
    </w:p>
    <w:p w14:paraId="1FC78787" w14:textId="7201B877" w:rsidR="00C502E3" w:rsidRPr="00C502E3" w:rsidRDefault="00FF6043" w:rsidP="00C502E3">
      <w:pPr>
        <w:tabs>
          <w:tab w:val="center" w:pos="8550"/>
        </w:tabs>
        <w:ind w:right="-630"/>
        <w:rPr>
          <w:b/>
          <w:u w:val="single"/>
        </w:rPr>
      </w:pPr>
      <w:r>
        <w:rPr>
          <w:b/>
        </w:rPr>
        <w:tab/>
      </w:r>
      <w:r w:rsidR="003A66D1" w:rsidRPr="00FF6043">
        <w:rPr>
          <w:b/>
          <w:u w:val="single"/>
        </w:rPr>
        <w:t xml:space="preserve">Staff Augmentation </w:t>
      </w:r>
      <w:r w:rsidR="000C09AD">
        <w:rPr>
          <w:b/>
          <w:u w:val="single"/>
        </w:rPr>
        <w:t>Services</w:t>
      </w:r>
    </w:p>
    <w:p w14:paraId="75CE3836" w14:textId="470EB06E" w:rsidR="00DA6793" w:rsidRPr="00E81D35" w:rsidRDefault="00AD07E1" w:rsidP="005F3EED">
      <w:pPr>
        <w:rPr>
          <w:b/>
          <w:u w:val="single"/>
        </w:rPr>
      </w:pPr>
      <w:r w:rsidRPr="005F3EED">
        <w:rPr>
          <w:b/>
          <w:u w:val="single"/>
        </w:rPr>
        <w:t>Resolution</w:t>
      </w:r>
    </w:p>
    <w:p w14:paraId="3ADE3E20" w14:textId="1F4B8A42" w:rsidR="00F32503" w:rsidRDefault="00F32503" w:rsidP="00E6258B">
      <w:r>
        <w:t>Whereas, Illinois State University</w:t>
      </w:r>
      <w:r w:rsidR="000C3607">
        <w:rPr>
          <w:i/>
        </w:rPr>
        <w:t xml:space="preserve"> </w:t>
      </w:r>
      <w:r>
        <w:t xml:space="preserve">is </w:t>
      </w:r>
      <w:r w:rsidR="003C0E75">
        <w:t xml:space="preserve">currently </w:t>
      </w:r>
      <w:r>
        <w:t>in the process of modernizing its aging information technology infrastructure, and</w:t>
      </w:r>
    </w:p>
    <w:p w14:paraId="3ADE3E21" w14:textId="77777777" w:rsidR="00F32503" w:rsidRDefault="00F32503" w:rsidP="00E6258B"/>
    <w:p w14:paraId="3ADE3E22" w14:textId="46CD703C" w:rsidR="00F32503" w:rsidRDefault="00E5587D" w:rsidP="00E6258B">
      <w:r>
        <w:t xml:space="preserve">Whereas, this process </w:t>
      </w:r>
      <w:r w:rsidR="00F32503">
        <w:t>require</w:t>
      </w:r>
      <w:r w:rsidR="009E2210">
        <w:t>s</w:t>
      </w:r>
      <w:r w:rsidR="00F32503">
        <w:t xml:space="preserve"> technical expertise from time to time that Illinois State University does not currently possess, and</w:t>
      </w:r>
    </w:p>
    <w:p w14:paraId="3ADE3E23" w14:textId="77777777" w:rsidR="00575077" w:rsidRDefault="00575077" w:rsidP="00E6258B"/>
    <w:p w14:paraId="3ADE3E24" w14:textId="604CE6D0" w:rsidR="00575077" w:rsidRDefault="00575077" w:rsidP="00E6258B">
      <w:r>
        <w:t>Whereas</w:t>
      </w:r>
      <w:r w:rsidR="000C3607">
        <w:t>,</w:t>
      </w:r>
      <w:r>
        <w:t xml:space="preserve"> the Board of Trustees </w:t>
      </w:r>
      <w:r w:rsidR="009E2210">
        <w:t xml:space="preserve">of Illinois State University </w:t>
      </w:r>
      <w:r>
        <w:t>has the authority to enter into cont</w:t>
      </w:r>
      <w:r w:rsidR="00E16E3A">
        <w:t>racts for professional services as a cost-effective alternative to adding permanent staff, and</w:t>
      </w:r>
    </w:p>
    <w:p w14:paraId="3ADE3E25" w14:textId="77777777" w:rsidR="00E16E3A" w:rsidRDefault="00E16E3A" w:rsidP="00E6258B"/>
    <w:p w14:paraId="3ADE3E26" w14:textId="0054DCA5" w:rsidR="00E16E3A" w:rsidRDefault="00E16E3A" w:rsidP="00E6258B">
      <w:r>
        <w:t xml:space="preserve">Whereas, </w:t>
      </w:r>
      <w:r w:rsidR="009E2210">
        <w:t>Illinois State University</w:t>
      </w:r>
      <w:r>
        <w:t xml:space="preserve"> </w:t>
      </w:r>
      <w:r w:rsidR="009E2210">
        <w:t>has</w:t>
      </w:r>
      <w:r w:rsidR="005F3EED">
        <w:t xml:space="preserve"> </w:t>
      </w:r>
      <w:r>
        <w:t>completed a Request for Proposal process for information technology staff augmentation services</w:t>
      </w:r>
      <w:r w:rsidR="00F32503">
        <w:t xml:space="preserve"> to </w:t>
      </w:r>
      <w:r w:rsidR="009E2210">
        <w:t>supplement</w:t>
      </w:r>
      <w:r w:rsidR="00F32503">
        <w:t xml:space="preserve"> temporary information technology service needs</w:t>
      </w:r>
      <w:r>
        <w:t>, and</w:t>
      </w:r>
    </w:p>
    <w:p w14:paraId="3ADE3E27" w14:textId="77777777" w:rsidR="00E16E3A" w:rsidRDefault="00E16E3A" w:rsidP="00E6258B"/>
    <w:p w14:paraId="3ADE3E28" w14:textId="5E1174C2" w:rsidR="00E16E3A" w:rsidRPr="00934B2A" w:rsidRDefault="00E16E3A" w:rsidP="00E6258B">
      <w:r>
        <w:t xml:space="preserve">Whereas, </w:t>
      </w:r>
      <w:r w:rsidR="00DE1D7B">
        <w:t xml:space="preserve">six vendors </w:t>
      </w:r>
      <w:r w:rsidR="00F32503">
        <w:t>collectively</w:t>
      </w:r>
      <w:r w:rsidR="00DE2EAB">
        <w:t xml:space="preserve"> were determined to</w:t>
      </w:r>
      <w:r w:rsidR="00F32503">
        <w:t xml:space="preserve"> best meet the University’s temporary information technology</w:t>
      </w:r>
      <w:r w:rsidR="00984AE2">
        <w:t xml:space="preserve"> </w:t>
      </w:r>
      <w:r w:rsidR="000C3607">
        <w:t>staff augmentation service</w:t>
      </w:r>
      <w:r w:rsidR="00984AE2">
        <w:t xml:space="preserve"> </w:t>
      </w:r>
      <w:r w:rsidR="00F32503">
        <w:t>needs:</w:t>
      </w:r>
    </w:p>
    <w:p w14:paraId="3ADE3E29" w14:textId="77777777" w:rsidR="00AD07E1" w:rsidRPr="00934B2A" w:rsidRDefault="00AD07E1" w:rsidP="00E6258B"/>
    <w:p w14:paraId="3ADE3E2A" w14:textId="54A54313" w:rsidR="0037019A" w:rsidRDefault="00AD07E1" w:rsidP="00464E04">
      <w:r w:rsidRPr="00934B2A">
        <w:t>Therefore, be it resolved that the Board</w:t>
      </w:r>
      <w:r w:rsidR="00B845D0" w:rsidRPr="00934B2A">
        <w:t xml:space="preserve"> of Trustees </w:t>
      </w:r>
      <w:r w:rsidR="0037019A">
        <w:t xml:space="preserve">authorizes the University administration to </w:t>
      </w:r>
      <w:r w:rsidR="00DE2EAB">
        <w:t xml:space="preserve">conclude the competitive procurement process </w:t>
      </w:r>
      <w:r w:rsidR="00B800E3">
        <w:t>with</w:t>
      </w:r>
      <w:r w:rsidR="00DE2EAB">
        <w:t xml:space="preserve"> best </w:t>
      </w:r>
      <w:r w:rsidR="00B800E3">
        <w:t xml:space="preserve">and final negotiations and contract </w:t>
      </w:r>
      <w:r w:rsidR="00DE2EAB">
        <w:t>for information technolo</w:t>
      </w:r>
      <w:bookmarkStart w:id="0" w:name="_GoBack"/>
      <w:bookmarkEnd w:id="0"/>
      <w:r w:rsidR="00DE2EAB">
        <w:t xml:space="preserve">gy </w:t>
      </w:r>
      <w:r w:rsidR="00B800E3">
        <w:t>staff augmentation</w:t>
      </w:r>
      <w:r w:rsidR="00DE2EAB">
        <w:t xml:space="preserve"> services; </w:t>
      </w:r>
      <w:r w:rsidR="00984AE2">
        <w:t xml:space="preserve">and </w:t>
      </w:r>
    </w:p>
    <w:p w14:paraId="3ADE3E2B" w14:textId="77777777" w:rsidR="0037019A" w:rsidRDefault="0037019A" w:rsidP="00464E04"/>
    <w:p w14:paraId="481E7147" w14:textId="77777777" w:rsidR="007F53CB" w:rsidRDefault="0037019A" w:rsidP="00E6258B">
      <w:pPr>
        <w:ind w:right="-720"/>
      </w:pPr>
      <w:r>
        <w:t>Be it further resolved that the Board of Trustees authorizes e</w:t>
      </w:r>
      <w:r w:rsidR="00934B2A" w:rsidRPr="00934B2A">
        <w:t>xpen</w:t>
      </w:r>
      <w:r w:rsidR="00C61A95">
        <w:t xml:space="preserve">ditures </w:t>
      </w:r>
      <w:r w:rsidR="009E2210">
        <w:t xml:space="preserve">collectively </w:t>
      </w:r>
      <w:r w:rsidR="00B800E3">
        <w:t>f</w:t>
      </w:r>
      <w:r w:rsidR="00360914">
        <w:t xml:space="preserve">or such information technology </w:t>
      </w:r>
    </w:p>
    <w:p w14:paraId="3ADE3E32" w14:textId="52EC8323" w:rsidR="00AD07E1" w:rsidRDefault="00360914" w:rsidP="00E6258B">
      <w:pPr>
        <w:ind w:right="-720"/>
        <w:rPr>
          <w:u w:val="single"/>
        </w:rPr>
      </w:pPr>
      <w:proofErr w:type="gramStart"/>
      <w:r>
        <w:t>staff</w:t>
      </w:r>
      <w:proofErr w:type="gramEnd"/>
      <w:r>
        <w:t xml:space="preserve"> augmentation services in a total amount not to exceed </w:t>
      </w:r>
      <w:r w:rsidR="00C61A95">
        <w:t>$</w:t>
      </w:r>
      <w:r w:rsidR="00DE1D7B">
        <w:t>9</w:t>
      </w:r>
      <w:r w:rsidR="00C61A95">
        <w:t>,000,000</w:t>
      </w:r>
      <w:r>
        <w:t xml:space="preserve"> for the time period </w:t>
      </w:r>
      <w:r w:rsidR="007F53CB">
        <w:t>FY</w:t>
      </w:r>
      <w:r>
        <w:t xml:space="preserve">2015 through </w:t>
      </w:r>
      <w:r w:rsidR="007F53CB">
        <w:t>FY</w:t>
      </w:r>
      <w:r>
        <w:t>2020</w:t>
      </w:r>
      <w:r w:rsidR="00B800E3">
        <w:t>.</w:t>
      </w:r>
    </w:p>
    <w:p w14:paraId="3ADE3E33" w14:textId="77777777" w:rsidR="00AD07E1" w:rsidRDefault="00AD07E1" w:rsidP="00E6258B">
      <w:pPr>
        <w:ind w:righ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E3E34" w14:textId="77777777" w:rsidR="00AD07E1" w:rsidRDefault="00AD07E1" w:rsidP="00E6258B">
      <w:pPr>
        <w:tabs>
          <w:tab w:val="decimal" w:pos="270"/>
        </w:tabs>
        <w:ind w:right="-720"/>
      </w:pPr>
      <w:r>
        <w:tab/>
        <w:t>Board Action 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Postpone: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E3E35" w14:textId="77777777" w:rsidR="00AD07E1" w:rsidRDefault="00AD07E1" w:rsidP="00E6258B">
      <w:pPr>
        <w:tabs>
          <w:tab w:val="left" w:pos="360"/>
        </w:tabs>
        <w:ind w:left="-720" w:right="-720"/>
      </w:pPr>
      <w:r>
        <w:tab/>
        <w:t>Motion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Amend: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E3E36" w14:textId="77777777" w:rsidR="00AD07E1" w:rsidRDefault="00AD07E1" w:rsidP="00E6258B">
      <w:pPr>
        <w:tabs>
          <w:tab w:val="left" w:pos="360"/>
        </w:tabs>
        <w:ind w:left="-720" w:right="-720"/>
      </w:pPr>
      <w:r>
        <w:tab/>
        <w:t>Second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Disapprove: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E3E37" w14:textId="77777777"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  <w:r>
        <w:tab/>
        <w:t>Vote:</w:t>
      </w:r>
      <w:r>
        <w:tab/>
        <w:t>Yeas:</w:t>
      </w:r>
      <w:r>
        <w:rPr>
          <w:u w:val="single"/>
        </w:rPr>
        <w:tab/>
      </w:r>
      <w:r>
        <w:rPr>
          <w:u w:val="single"/>
        </w:rPr>
        <w:tab/>
      </w:r>
      <w:r>
        <w:t>Nays:</w:t>
      </w:r>
      <w:r>
        <w:rPr>
          <w:u w:val="single"/>
        </w:rPr>
        <w:tab/>
      </w:r>
      <w:r>
        <w:rPr>
          <w:u w:val="single"/>
        </w:rPr>
        <w:tab/>
      </w:r>
      <w:r>
        <w:tab/>
        <w:t>Approve: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E3E38" w14:textId="77777777"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</w:p>
    <w:p w14:paraId="3ADE3E39" w14:textId="10A2AAB3"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  <w:t xml:space="preserve">         </w:t>
      </w:r>
      <w:r w:rsidR="00F5698E">
        <w:rPr>
          <w:u w:val="single"/>
        </w:rPr>
        <w:t>A</w:t>
      </w:r>
      <w:r w:rsidR="00B845D0">
        <w:rPr>
          <w:u w:val="single"/>
        </w:rPr>
        <w:t xml:space="preserve">TTEST: Board Action, </w:t>
      </w:r>
      <w:r w:rsidR="00012044">
        <w:rPr>
          <w:u w:val="single"/>
        </w:rPr>
        <w:t>July 25</w:t>
      </w:r>
      <w:r w:rsidR="00B845D0">
        <w:rPr>
          <w:u w:val="single"/>
        </w:rPr>
        <w:t>, 201</w:t>
      </w:r>
      <w:r w:rsidR="00012044">
        <w:rPr>
          <w:u w:val="single"/>
        </w:rPr>
        <w:t>4</w:t>
      </w:r>
    </w:p>
    <w:p w14:paraId="3ADE3E3A" w14:textId="77777777" w:rsidR="00AD07E1" w:rsidRDefault="00AD07E1" w:rsidP="00E6258B">
      <w:pPr>
        <w:ind w:right="990"/>
        <w:jc w:val="right"/>
        <w:rPr>
          <w:u w:val="single"/>
        </w:rPr>
      </w:pPr>
      <w:r>
        <w:rPr>
          <w:u w:val="single"/>
        </w:rPr>
        <w:t xml:space="preserve">  </w:t>
      </w:r>
    </w:p>
    <w:p w14:paraId="3ADE3E3B" w14:textId="77777777" w:rsidR="00AD07E1" w:rsidRDefault="00AD07E1" w:rsidP="00E75A60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14:paraId="3ADE3E3C" w14:textId="77777777" w:rsidR="00AD07E1" w:rsidRDefault="00AD07E1" w:rsidP="00E75A60">
      <w:pPr>
        <w:pStyle w:val="Heading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 xml:space="preserve">                            Secretary/Chairperson</w:t>
      </w:r>
    </w:p>
    <w:p w14:paraId="3ADE3E3D" w14:textId="77777777" w:rsidR="00AD07E1" w:rsidRDefault="00AD07E1" w:rsidP="00E6258B">
      <w:pPr>
        <w:tabs>
          <w:tab w:val="center" w:pos="8640"/>
        </w:tabs>
        <w:ind w:right="450"/>
        <w:jc w:val="both"/>
        <w:rPr>
          <w:b/>
          <w:bCs/>
          <w:u w:val="single"/>
        </w:rPr>
        <w:sectPr w:rsidR="00AD07E1" w:rsidSect="00C66A51">
          <w:pgSz w:w="12240" w:h="15840" w:code="1"/>
          <w:pgMar w:top="994" w:right="1440" w:bottom="720" w:left="1440" w:header="720" w:footer="720" w:gutter="0"/>
          <w:cols w:space="720"/>
          <w:rtlGutter/>
        </w:sectPr>
      </w:pPr>
    </w:p>
    <w:p w14:paraId="3ADE3E3E" w14:textId="77777777" w:rsidR="003A66D1" w:rsidRPr="003C0E75" w:rsidRDefault="003A66D1" w:rsidP="003A66D1">
      <w:pPr>
        <w:jc w:val="center"/>
        <w:rPr>
          <w:b/>
        </w:rPr>
      </w:pPr>
      <w:r w:rsidRPr="003C0E75">
        <w:rPr>
          <w:b/>
        </w:rPr>
        <w:lastRenderedPageBreak/>
        <w:t>Board of Trustees</w:t>
      </w:r>
    </w:p>
    <w:p w14:paraId="3ADE3E3F" w14:textId="77777777" w:rsidR="003A66D1" w:rsidRPr="003C0E75" w:rsidRDefault="003A66D1" w:rsidP="003A66D1">
      <w:pPr>
        <w:jc w:val="center"/>
        <w:rPr>
          <w:b/>
        </w:rPr>
      </w:pPr>
      <w:r w:rsidRPr="003C0E75">
        <w:rPr>
          <w:b/>
        </w:rPr>
        <w:t>Illinois State University</w:t>
      </w:r>
    </w:p>
    <w:p w14:paraId="3ADE3E40" w14:textId="77777777" w:rsidR="003A66D1" w:rsidRPr="003C0E75" w:rsidRDefault="003A66D1" w:rsidP="003A66D1"/>
    <w:p w14:paraId="3ADE3E41" w14:textId="35A36E39" w:rsidR="003A66D1" w:rsidRPr="003C0E75" w:rsidRDefault="00FD5439" w:rsidP="00695FBD">
      <w:pPr>
        <w:jc w:val="center"/>
        <w:rPr>
          <w:b/>
        </w:rPr>
      </w:pPr>
      <w:r>
        <w:rPr>
          <w:b/>
        </w:rPr>
        <w:t xml:space="preserve">Supplemental Information </w:t>
      </w:r>
      <w:r w:rsidR="00695FBD">
        <w:rPr>
          <w:b/>
        </w:rPr>
        <w:t xml:space="preserve">for </w:t>
      </w:r>
      <w:r w:rsidR="00695FBD" w:rsidRPr="00695FBD">
        <w:rPr>
          <w:b/>
        </w:rPr>
        <w:t>Authorization to Contract for</w:t>
      </w:r>
      <w:r w:rsidR="00695FBD">
        <w:rPr>
          <w:b/>
        </w:rPr>
        <w:t xml:space="preserve"> </w:t>
      </w:r>
      <w:r w:rsidR="00695FBD" w:rsidRPr="00695FBD">
        <w:rPr>
          <w:b/>
        </w:rPr>
        <w:t>Information Technology</w:t>
      </w:r>
      <w:r w:rsidR="00695FBD">
        <w:rPr>
          <w:b/>
        </w:rPr>
        <w:t xml:space="preserve"> </w:t>
      </w:r>
      <w:r w:rsidR="00695FBD" w:rsidRPr="00695FBD">
        <w:rPr>
          <w:b/>
        </w:rPr>
        <w:t>Staff Augmentation Services</w:t>
      </w:r>
    </w:p>
    <w:p w14:paraId="3ADE3E42" w14:textId="77777777" w:rsidR="003A66D1" w:rsidRPr="003C0E75" w:rsidRDefault="003A66D1" w:rsidP="003A66D1">
      <w:pPr>
        <w:jc w:val="center"/>
      </w:pPr>
    </w:p>
    <w:p w14:paraId="3ADE3E43" w14:textId="535FC1DA" w:rsidR="003A66D1" w:rsidRPr="003C0E75" w:rsidRDefault="001B17F6" w:rsidP="00DC5F8F">
      <w:r>
        <w:t>Illinois State</w:t>
      </w:r>
      <w:r w:rsidR="003A66D1" w:rsidRPr="003C0E75">
        <w:t xml:space="preserve"> University’s investment in information technology </w:t>
      </w:r>
      <w:r>
        <w:t>support</w:t>
      </w:r>
      <w:r w:rsidR="00012044">
        <w:t>s</w:t>
      </w:r>
      <w:r w:rsidR="003A66D1" w:rsidRPr="003C0E75">
        <w:t xml:space="preserve"> the vision and goals of </w:t>
      </w:r>
      <w:r w:rsidR="003A66D1" w:rsidRPr="001B17F6">
        <w:rPr>
          <w:i/>
        </w:rPr>
        <w:t>Educating Illinois</w:t>
      </w:r>
      <w:r>
        <w:t>, and enhance</w:t>
      </w:r>
      <w:r w:rsidR="00E47D5B">
        <w:t>s</w:t>
      </w:r>
      <w:r>
        <w:t xml:space="preserve"> the University’s</w:t>
      </w:r>
      <w:r w:rsidR="003A66D1" w:rsidRPr="003C0E75">
        <w:t xml:space="preserve"> teaching and learning, research, service outreach and administration.  </w:t>
      </w:r>
      <w:r w:rsidR="00DC5F8F" w:rsidRPr="00DC5F8F">
        <w:rPr>
          <w:i/>
        </w:rPr>
        <w:t>Educating Illinois</w:t>
      </w:r>
      <w:r w:rsidR="00DC5F8F">
        <w:t xml:space="preserve"> Goal 4, Strategy 2 specifically charges the University to “build a modern IT infrastructure that supports the achievement of the University’s mission and goals”.</w:t>
      </w:r>
    </w:p>
    <w:p w14:paraId="3ADE3E44" w14:textId="77777777" w:rsidR="003A66D1" w:rsidRPr="003C0E75" w:rsidRDefault="003A66D1" w:rsidP="003A66D1"/>
    <w:p w14:paraId="3ADE3E45" w14:textId="472A7112" w:rsidR="003A66D1" w:rsidRPr="003C0E75" w:rsidRDefault="00DC5F8F" w:rsidP="003A66D1">
      <w:r>
        <w:t xml:space="preserve">The University is currently </w:t>
      </w:r>
      <w:r w:rsidR="00753FD1">
        <w:t xml:space="preserve">engaged in a variety of IT initiatives that directly address this strategy to modernize its aging IT infrastructure.  </w:t>
      </w:r>
      <w:r w:rsidR="00813953">
        <w:t>For these complex and integrated initiatives</w:t>
      </w:r>
      <w:r w:rsidR="003A66D1" w:rsidRPr="003C0E75">
        <w:t xml:space="preserve"> to be </w:t>
      </w:r>
      <w:r>
        <w:t>completed</w:t>
      </w:r>
      <w:r w:rsidR="003A66D1" w:rsidRPr="003C0E75">
        <w:t xml:space="preserve"> </w:t>
      </w:r>
      <w:r w:rsidR="00813953">
        <w:t xml:space="preserve">successfully </w:t>
      </w:r>
      <w:r w:rsidR="003A66D1" w:rsidRPr="003C0E75">
        <w:t>within specified timeframe</w:t>
      </w:r>
      <w:r>
        <w:t>s</w:t>
      </w:r>
      <w:r w:rsidR="003A66D1" w:rsidRPr="003C0E75">
        <w:t xml:space="preserve">, </w:t>
      </w:r>
      <w:r w:rsidR="00813953">
        <w:t xml:space="preserve">it is necessary to </w:t>
      </w:r>
      <w:r w:rsidR="003A66D1" w:rsidRPr="003C0E75">
        <w:t xml:space="preserve">occasionally augment current staff </w:t>
      </w:r>
      <w:r w:rsidR="00813953">
        <w:t xml:space="preserve">resources </w:t>
      </w:r>
      <w:r w:rsidR="003A66D1" w:rsidRPr="003C0E75">
        <w:t xml:space="preserve">with </w:t>
      </w:r>
      <w:r w:rsidR="003E2931">
        <w:t xml:space="preserve">outside </w:t>
      </w:r>
      <w:r w:rsidR="003A66D1" w:rsidRPr="003C0E75">
        <w:t xml:space="preserve">expert technical </w:t>
      </w:r>
      <w:r w:rsidR="003E2931">
        <w:t xml:space="preserve">staff </w:t>
      </w:r>
      <w:r w:rsidR="00D96DCD">
        <w:t>who</w:t>
      </w:r>
      <w:r w:rsidR="003A66D1" w:rsidRPr="003C0E75">
        <w:t xml:space="preserve"> </w:t>
      </w:r>
      <w:r w:rsidR="009C14C9">
        <w:t>can</w:t>
      </w:r>
      <w:r w:rsidR="003A66D1" w:rsidRPr="003C0E75">
        <w:t xml:space="preserve"> assist in the analysis, design, and implementation phases of projects. </w:t>
      </w:r>
    </w:p>
    <w:p w14:paraId="3ADE3E46" w14:textId="77777777" w:rsidR="003A66D1" w:rsidRPr="003C0E75" w:rsidRDefault="003A66D1" w:rsidP="003A66D1"/>
    <w:p w14:paraId="3ADE3E47" w14:textId="160C6762" w:rsidR="003A66D1" w:rsidRPr="003C0E75" w:rsidRDefault="003A66D1" w:rsidP="003A66D1">
      <w:r w:rsidRPr="003C0E75">
        <w:t xml:space="preserve">By identifying and pre-selecting </w:t>
      </w:r>
      <w:r w:rsidR="004027F9">
        <w:t xml:space="preserve">qualified </w:t>
      </w:r>
      <w:r w:rsidRPr="003C0E75">
        <w:t xml:space="preserve">vendors </w:t>
      </w:r>
      <w:r w:rsidR="004027F9">
        <w:t>to</w:t>
      </w:r>
      <w:r w:rsidRPr="003C0E75">
        <w:t xml:space="preserve"> provide </w:t>
      </w:r>
      <w:r w:rsidR="00E97771">
        <w:t xml:space="preserve">a </w:t>
      </w:r>
      <w:r w:rsidRPr="003C0E75">
        <w:t xml:space="preserve">pool of expertise in advance, </w:t>
      </w:r>
      <w:r w:rsidR="00E97771">
        <w:t xml:space="preserve">the University is able to </w:t>
      </w:r>
      <w:r w:rsidRPr="003C0E75">
        <w:t>identify the specific IT resources needed and efficiently engage those to meet specific timeframes.</w:t>
      </w:r>
      <w:r w:rsidR="004E2FDC">
        <w:t xml:space="preserve"> </w:t>
      </w:r>
      <w:r w:rsidR="004027F9">
        <w:t>T</w:t>
      </w:r>
      <w:r w:rsidR="004E2FDC">
        <w:t>he University</w:t>
      </w:r>
      <w:r w:rsidRPr="003C0E75">
        <w:t xml:space="preserve"> can also better plan for project</w:t>
      </w:r>
      <w:r w:rsidR="004E2FDC">
        <w:t xml:space="preserve"> </w:t>
      </w:r>
      <w:r w:rsidR="006967D7">
        <w:t>funding</w:t>
      </w:r>
      <w:r w:rsidRPr="003C0E75">
        <w:t xml:space="preserve"> </w:t>
      </w:r>
      <w:r w:rsidR="004027F9">
        <w:t xml:space="preserve">costs </w:t>
      </w:r>
      <w:r w:rsidRPr="003C0E75">
        <w:t xml:space="preserve">as these contracts include pre-negotiated rates for services </w:t>
      </w:r>
      <w:r w:rsidR="004E2FDC">
        <w:t xml:space="preserve">and </w:t>
      </w:r>
      <w:r w:rsidRPr="003C0E75">
        <w:t>duration of engagement</w:t>
      </w:r>
      <w:r w:rsidR="004E2FDC">
        <w:t>s</w:t>
      </w:r>
      <w:r w:rsidRPr="003C0E75">
        <w:t>.</w:t>
      </w:r>
    </w:p>
    <w:p w14:paraId="3ADE3E4F" w14:textId="77777777" w:rsidR="003A66D1" w:rsidRPr="003C0E75" w:rsidRDefault="003A66D1" w:rsidP="003A66D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DE3E52" w14:textId="42408FB6" w:rsidR="003A66D1" w:rsidRDefault="00E5587D" w:rsidP="003A66D1">
      <w:r>
        <w:t>Illinois State</w:t>
      </w:r>
      <w:r w:rsidR="003A66D1" w:rsidRPr="003C0E75">
        <w:t xml:space="preserve"> issued a competitive request f</w:t>
      </w:r>
      <w:r w:rsidR="000C09AD">
        <w:t xml:space="preserve">or proposals </w:t>
      </w:r>
      <w:r w:rsidR="00DA6F9F">
        <w:t>(RFP)</w:t>
      </w:r>
      <w:r w:rsidR="00CF6668">
        <w:t xml:space="preserve"> </w:t>
      </w:r>
      <w:r w:rsidR="000C09AD">
        <w:t xml:space="preserve">to provide </w:t>
      </w:r>
      <w:r w:rsidR="003A66D1" w:rsidRPr="003C0E75">
        <w:t xml:space="preserve">temporary expert technical staff.   </w:t>
      </w:r>
      <w:r w:rsidR="000C09AD">
        <w:t xml:space="preserve">In crafting this RFP, </w:t>
      </w:r>
      <w:r w:rsidR="003A66D1" w:rsidRPr="003C0E75">
        <w:t>IT</w:t>
      </w:r>
      <w:r w:rsidR="00CD778E">
        <w:t xml:space="preserve"> resource </w:t>
      </w:r>
      <w:r w:rsidR="003A66D1" w:rsidRPr="003C0E75">
        <w:t>requirements were coll</w:t>
      </w:r>
      <w:r w:rsidR="00C61A95" w:rsidRPr="003C0E75">
        <w:t xml:space="preserve">ected from all </w:t>
      </w:r>
      <w:r w:rsidR="00B50997">
        <w:t xml:space="preserve">University </w:t>
      </w:r>
      <w:r w:rsidR="00C61A95" w:rsidRPr="003C0E75">
        <w:t>d</w:t>
      </w:r>
      <w:r w:rsidR="003A66D1" w:rsidRPr="003C0E75">
        <w:t xml:space="preserve">ivisions to ensure a </w:t>
      </w:r>
      <w:r w:rsidR="00CD778E">
        <w:t>comprehensive</w:t>
      </w:r>
      <w:r w:rsidR="003A66D1" w:rsidRPr="003C0E75">
        <w:t xml:space="preserve"> range of temporary IT </w:t>
      </w:r>
      <w:r w:rsidR="007C75AB">
        <w:t xml:space="preserve">staffing </w:t>
      </w:r>
      <w:r w:rsidR="003A66D1" w:rsidRPr="003C0E75">
        <w:t>needs</w:t>
      </w:r>
      <w:r w:rsidR="000C09AD">
        <w:t xml:space="preserve"> would be </w:t>
      </w:r>
      <w:r w:rsidR="007C75AB">
        <w:t>satisfied.</w:t>
      </w:r>
      <w:r w:rsidR="003A66D1" w:rsidRPr="003C0E75">
        <w:t xml:space="preserve">  </w:t>
      </w:r>
      <w:r w:rsidR="00C61A95" w:rsidRPr="003C0E75">
        <w:t>RFP r</w:t>
      </w:r>
      <w:r w:rsidR="003A66D1" w:rsidRPr="003C0E75">
        <w:t xml:space="preserve">esponses were received from </w:t>
      </w:r>
      <w:r w:rsidR="00DC5F8F">
        <w:t>twenty</w:t>
      </w:r>
      <w:r w:rsidR="00DA6F9F">
        <w:t>-</w:t>
      </w:r>
      <w:r w:rsidR="00DC5F8F">
        <w:t>eight firms, and a</w:t>
      </w:r>
      <w:r w:rsidR="003A66D1" w:rsidRPr="003C0E75">
        <w:t xml:space="preserve">n evaluation team </w:t>
      </w:r>
      <w:r w:rsidR="00CF6668" w:rsidRPr="003C0E75">
        <w:t>identified six</w:t>
      </w:r>
      <w:r w:rsidR="00DC5F8F">
        <w:t xml:space="preserve"> </w:t>
      </w:r>
      <w:r w:rsidR="003A66D1" w:rsidRPr="003C0E75">
        <w:t xml:space="preserve">vendors that </w:t>
      </w:r>
      <w:r w:rsidR="00CD778E">
        <w:t xml:space="preserve">collectively have the scope of resources and expertise </w:t>
      </w:r>
      <w:r w:rsidR="007C75AB">
        <w:t>necessary to</w:t>
      </w:r>
      <w:r w:rsidR="00CA7EF6">
        <w:t xml:space="preserve"> </w:t>
      </w:r>
      <w:r w:rsidR="007C75AB">
        <w:t>adequately augment</w:t>
      </w:r>
      <w:r w:rsidR="00DA6F9F">
        <w:t xml:space="preserve"> </w:t>
      </w:r>
      <w:r w:rsidR="007C75AB">
        <w:t xml:space="preserve">temporary </w:t>
      </w:r>
      <w:r w:rsidR="00DC5F8F">
        <w:t xml:space="preserve">IT </w:t>
      </w:r>
      <w:r w:rsidR="00CF6668">
        <w:t>staffing</w:t>
      </w:r>
      <w:r w:rsidR="007C75AB">
        <w:t xml:space="preserve"> resources as needed.</w:t>
      </w:r>
      <w:r w:rsidR="00DC5F8F">
        <w:t xml:space="preserve"> </w:t>
      </w:r>
      <w:r w:rsidR="003A66D1" w:rsidRPr="003C0E75">
        <w:t xml:space="preserve"> </w:t>
      </w:r>
    </w:p>
    <w:p w14:paraId="3ADE3E53" w14:textId="77777777" w:rsidR="00DC5F8F" w:rsidRPr="003C0E75" w:rsidRDefault="00DC5F8F" w:rsidP="003A66D1"/>
    <w:p w14:paraId="3ADE3E55" w14:textId="223D47D6" w:rsidR="003A66D1" w:rsidRPr="003C0E75" w:rsidRDefault="00133842" w:rsidP="003A66D1">
      <w:r>
        <w:t>Specific s</w:t>
      </w:r>
      <w:r w:rsidR="003A66D1" w:rsidRPr="003C0E75">
        <w:t xml:space="preserve">ervice needs will be determined by various technology offices and departments on campus.  Once departments have identified needs for service, </w:t>
      </w:r>
      <w:r w:rsidR="00726A58">
        <w:t>the Administrative Technologies</w:t>
      </w:r>
      <w:r w:rsidR="003A66D1" w:rsidRPr="003C0E75">
        <w:t xml:space="preserve"> Business Office will coordinate the use of </w:t>
      </w:r>
      <w:r w:rsidR="00794809">
        <w:t xml:space="preserve">staff </w:t>
      </w:r>
      <w:r w:rsidR="003A66D1" w:rsidRPr="003C0E75">
        <w:t xml:space="preserve">augmentation resources to ensure compliance with University IT </w:t>
      </w:r>
      <w:r>
        <w:t>policies</w:t>
      </w:r>
      <w:r w:rsidR="003A66D1" w:rsidRPr="003C0E75">
        <w:t xml:space="preserve"> and</w:t>
      </w:r>
      <w:r>
        <w:t xml:space="preserve"> all applicable </w:t>
      </w:r>
      <w:r w:rsidR="003A66D1" w:rsidRPr="003C0E75">
        <w:t xml:space="preserve">rules and regulations.  </w:t>
      </w:r>
    </w:p>
    <w:p w14:paraId="3ADE3E56" w14:textId="77777777" w:rsidR="003A66D1" w:rsidRPr="003C0E75" w:rsidRDefault="003A66D1" w:rsidP="003A66D1"/>
    <w:p w14:paraId="3ADE3E58" w14:textId="2A9292BB" w:rsidR="003A66D1" w:rsidRPr="0081528B" w:rsidRDefault="003A66D1" w:rsidP="003A66D1">
      <w:r w:rsidRPr="003C0E75">
        <w:t>The U</w:t>
      </w:r>
      <w:r w:rsidR="003A1619">
        <w:t xml:space="preserve">niversity anticipates </w:t>
      </w:r>
      <w:r w:rsidR="00794809">
        <w:t>contracting</w:t>
      </w:r>
      <w:r w:rsidR="003A1619">
        <w:t xml:space="preserve"> for</w:t>
      </w:r>
      <w:r w:rsidRPr="003C0E75">
        <w:t xml:space="preserve"> temporary services </w:t>
      </w:r>
      <w:r w:rsidR="00794809">
        <w:t xml:space="preserve">with each vendor for an initial period of one year, with </w:t>
      </w:r>
      <w:r w:rsidR="006967D7">
        <w:t xml:space="preserve">the option for </w:t>
      </w:r>
      <w:r w:rsidR="00133842">
        <w:t xml:space="preserve">multiple </w:t>
      </w:r>
      <w:r w:rsidR="00794809">
        <w:t>one-year renewals on a fiscal year basis</w:t>
      </w:r>
      <w:r w:rsidRPr="003C0E75">
        <w:t xml:space="preserve">.  </w:t>
      </w:r>
      <w:r w:rsidR="00794809">
        <w:t xml:space="preserve">There </w:t>
      </w:r>
      <w:r w:rsidR="006967D7">
        <w:t>is</w:t>
      </w:r>
      <w:r w:rsidR="00794809">
        <w:t xml:space="preserve"> no minimum level of service level utilization required under the contracts</w:t>
      </w:r>
      <w:r w:rsidR="00726A58">
        <w:t xml:space="preserve">. Total </w:t>
      </w:r>
      <w:r w:rsidR="007C75AB">
        <w:t xml:space="preserve">estimated expenditures </w:t>
      </w:r>
      <w:r w:rsidR="00726A58">
        <w:t xml:space="preserve">for all approved vendors combined </w:t>
      </w:r>
      <w:r w:rsidR="00A14732">
        <w:t xml:space="preserve">will </w:t>
      </w:r>
      <w:r w:rsidR="00726A58">
        <w:t>not exceed $</w:t>
      </w:r>
      <w:r w:rsidR="00DE1D7B">
        <w:t>9</w:t>
      </w:r>
      <w:r w:rsidR="00726A58">
        <w:t xml:space="preserve">,000,000 </w:t>
      </w:r>
      <w:r w:rsidR="007C75AB">
        <w:t xml:space="preserve">for the time period </w:t>
      </w:r>
      <w:r w:rsidR="007F53CB">
        <w:t>FY</w:t>
      </w:r>
      <w:r w:rsidR="006967D7">
        <w:t>2015 through</w:t>
      </w:r>
      <w:r w:rsidR="005E5C5F">
        <w:t xml:space="preserve"> </w:t>
      </w:r>
      <w:r w:rsidR="007F53CB">
        <w:t>FY</w:t>
      </w:r>
      <w:r w:rsidR="006967D7">
        <w:t>2020.</w:t>
      </w:r>
      <w:r w:rsidR="00133842">
        <w:t xml:space="preserve"> The majority of these expenditures will occur during the next two fiscal years as part of the </w:t>
      </w:r>
      <w:r w:rsidR="0081528B">
        <w:t>LEAP</w:t>
      </w:r>
      <w:r w:rsidR="0081528B">
        <w:rPr>
          <w:i/>
        </w:rPr>
        <w:t>Forward</w:t>
      </w:r>
      <w:r w:rsidR="0081528B">
        <w:t xml:space="preserve"> implementation with funding from proceeds of the Series 2014 Certificates of Participation.</w:t>
      </w:r>
    </w:p>
    <w:p w14:paraId="4761FFEA" w14:textId="77777777" w:rsidR="006967D7" w:rsidRDefault="006967D7" w:rsidP="003A66D1"/>
    <w:p w14:paraId="15A38934" w14:textId="77777777" w:rsidR="006967D7" w:rsidRDefault="006967D7" w:rsidP="003A66D1"/>
    <w:p w14:paraId="3DD35786" w14:textId="660360DE" w:rsidR="006967D7" w:rsidRDefault="006967D7" w:rsidP="003A66D1">
      <w:pPr>
        <w:rPr>
          <w:sz w:val="24"/>
        </w:rPr>
      </w:pPr>
      <w:r>
        <w:t>Funding Source:</w:t>
      </w:r>
      <w:r>
        <w:tab/>
      </w:r>
      <w:r w:rsidR="0081528B">
        <w:t xml:space="preserve">2014 </w:t>
      </w:r>
      <w:r>
        <w:t>Certificate of Participation proceeds plus other institutional funds</w:t>
      </w:r>
    </w:p>
    <w:p w14:paraId="3ADE3E59" w14:textId="77777777" w:rsidR="00AD07E1" w:rsidRPr="0083246E" w:rsidRDefault="00AD07E1" w:rsidP="003A66D1">
      <w:pPr>
        <w:pStyle w:val="Title"/>
        <w:rPr>
          <w:color w:val="FF0000"/>
        </w:rPr>
      </w:pPr>
    </w:p>
    <w:sectPr w:rsidR="00AD07E1" w:rsidRPr="0083246E" w:rsidSect="00187CAA">
      <w:footerReference w:type="default" r:id="rId8"/>
      <w:pgSz w:w="12240" w:h="15840" w:code="1"/>
      <w:pgMar w:top="864" w:right="1800" w:bottom="30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3E5C" w14:textId="77777777" w:rsidR="00133842" w:rsidRDefault="00133842">
      <w:r>
        <w:separator/>
      </w:r>
    </w:p>
  </w:endnote>
  <w:endnote w:type="continuationSeparator" w:id="0">
    <w:p w14:paraId="3ADE3E5D" w14:textId="77777777" w:rsidR="00133842" w:rsidRDefault="0013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5673" w14:textId="43B8E5DF" w:rsidR="007F53CB" w:rsidRPr="007F53CB" w:rsidRDefault="007F53CB" w:rsidP="007F53CB">
    <w:pPr>
      <w:pStyle w:val="Footer"/>
      <w:rPr>
        <w:u w:val="single"/>
      </w:rPr>
    </w:pPr>
    <w:r w:rsidRPr="007F53CB">
      <w:rPr>
        <w:u w:val="single"/>
      </w:rPr>
      <w:t xml:space="preserve">Board of Trustees Illinois State University – Information Technology Staff Augmentation               Page </w:t>
    </w:r>
    <w:sdt>
      <w:sdtPr>
        <w:rPr>
          <w:u w:val="single"/>
        </w:rPr>
        <w:id w:val="19979907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F53CB">
          <w:rPr>
            <w:u w:val="single"/>
          </w:rPr>
          <w:fldChar w:fldCharType="begin"/>
        </w:r>
        <w:r w:rsidRPr="007F53CB">
          <w:rPr>
            <w:u w:val="single"/>
          </w:rPr>
          <w:instrText xml:space="preserve"> PAGE   \* MERGEFORMAT </w:instrText>
        </w:r>
        <w:r w:rsidRPr="007F53CB">
          <w:rPr>
            <w:u w:val="single"/>
          </w:rPr>
          <w:fldChar w:fldCharType="separate"/>
        </w:r>
        <w:r>
          <w:rPr>
            <w:noProof/>
            <w:u w:val="single"/>
          </w:rPr>
          <w:t>2</w:t>
        </w:r>
        <w:r w:rsidRPr="007F53CB">
          <w:rPr>
            <w:noProof/>
            <w:u w:val="single"/>
          </w:rPr>
          <w:fldChar w:fldCharType="end"/>
        </w:r>
      </w:sdtContent>
    </w:sdt>
  </w:p>
  <w:p w14:paraId="3ADE3E5F" w14:textId="23D85A47" w:rsidR="00133842" w:rsidRPr="00DA6793" w:rsidRDefault="007F53CB" w:rsidP="00DA6793">
    <w:pPr>
      <w:pStyle w:val="Footer"/>
    </w:pPr>
    <w:r>
      <w:t>7/25/2014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3E5A" w14:textId="77777777" w:rsidR="00133842" w:rsidRDefault="00133842">
      <w:r>
        <w:separator/>
      </w:r>
    </w:p>
  </w:footnote>
  <w:footnote w:type="continuationSeparator" w:id="0">
    <w:p w14:paraId="3ADE3E5B" w14:textId="77777777" w:rsidR="00133842" w:rsidRDefault="0013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43E"/>
    <w:multiLevelType w:val="hybridMultilevel"/>
    <w:tmpl w:val="F1D2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92595"/>
    <w:multiLevelType w:val="singleLevel"/>
    <w:tmpl w:val="FE92EFA4"/>
    <w:lvl w:ilvl="0">
      <w:start w:val="200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D8"/>
    <w:rsid w:val="00000002"/>
    <w:rsid w:val="00002F29"/>
    <w:rsid w:val="000067D4"/>
    <w:rsid w:val="000079D4"/>
    <w:rsid w:val="00012044"/>
    <w:rsid w:val="00014800"/>
    <w:rsid w:val="000171E3"/>
    <w:rsid w:val="00023E00"/>
    <w:rsid w:val="0003047F"/>
    <w:rsid w:val="000305D0"/>
    <w:rsid w:val="0003127F"/>
    <w:rsid w:val="00032D60"/>
    <w:rsid w:val="00034474"/>
    <w:rsid w:val="00040F5D"/>
    <w:rsid w:val="00041C84"/>
    <w:rsid w:val="00044C94"/>
    <w:rsid w:val="00045247"/>
    <w:rsid w:val="00050AC6"/>
    <w:rsid w:val="00050C9F"/>
    <w:rsid w:val="00053042"/>
    <w:rsid w:val="000531CE"/>
    <w:rsid w:val="00053B4A"/>
    <w:rsid w:val="0005589E"/>
    <w:rsid w:val="000611AD"/>
    <w:rsid w:val="00061F16"/>
    <w:rsid w:val="0008009A"/>
    <w:rsid w:val="00081BE9"/>
    <w:rsid w:val="00083CAF"/>
    <w:rsid w:val="00084A36"/>
    <w:rsid w:val="00087D43"/>
    <w:rsid w:val="00091432"/>
    <w:rsid w:val="00095DFD"/>
    <w:rsid w:val="000A1728"/>
    <w:rsid w:val="000A64EA"/>
    <w:rsid w:val="000B679A"/>
    <w:rsid w:val="000C09AD"/>
    <w:rsid w:val="000C3607"/>
    <w:rsid w:val="000D37FB"/>
    <w:rsid w:val="000D7BFC"/>
    <w:rsid w:val="000E3AA6"/>
    <w:rsid w:val="000E51E2"/>
    <w:rsid w:val="000F0B42"/>
    <w:rsid w:val="000F5802"/>
    <w:rsid w:val="00102D2F"/>
    <w:rsid w:val="00104EC4"/>
    <w:rsid w:val="00104F0D"/>
    <w:rsid w:val="00106973"/>
    <w:rsid w:val="00115CE7"/>
    <w:rsid w:val="00120C87"/>
    <w:rsid w:val="0012237F"/>
    <w:rsid w:val="0012269B"/>
    <w:rsid w:val="00126E1B"/>
    <w:rsid w:val="00130059"/>
    <w:rsid w:val="00131D64"/>
    <w:rsid w:val="00133842"/>
    <w:rsid w:val="00137EEE"/>
    <w:rsid w:val="00140566"/>
    <w:rsid w:val="00141DE7"/>
    <w:rsid w:val="00142051"/>
    <w:rsid w:val="00154901"/>
    <w:rsid w:val="00155224"/>
    <w:rsid w:val="00162008"/>
    <w:rsid w:val="00163574"/>
    <w:rsid w:val="001641FF"/>
    <w:rsid w:val="001722FE"/>
    <w:rsid w:val="00176DEC"/>
    <w:rsid w:val="00186CED"/>
    <w:rsid w:val="00187CAA"/>
    <w:rsid w:val="00192F8E"/>
    <w:rsid w:val="001950AB"/>
    <w:rsid w:val="0019545C"/>
    <w:rsid w:val="00197D2F"/>
    <w:rsid w:val="001B17F6"/>
    <w:rsid w:val="001C0BC5"/>
    <w:rsid w:val="001C2595"/>
    <w:rsid w:val="001C6209"/>
    <w:rsid w:val="001C74C2"/>
    <w:rsid w:val="001D11AA"/>
    <w:rsid w:val="001D2176"/>
    <w:rsid w:val="001D4E23"/>
    <w:rsid w:val="001D5A2F"/>
    <w:rsid w:val="001E3A2C"/>
    <w:rsid w:val="001E40AE"/>
    <w:rsid w:val="001E55AF"/>
    <w:rsid w:val="001F0DA2"/>
    <w:rsid w:val="001F2B53"/>
    <w:rsid w:val="001F4280"/>
    <w:rsid w:val="00200000"/>
    <w:rsid w:val="002051EA"/>
    <w:rsid w:val="0020601E"/>
    <w:rsid w:val="00211AD7"/>
    <w:rsid w:val="00217768"/>
    <w:rsid w:val="002227FF"/>
    <w:rsid w:val="002229C6"/>
    <w:rsid w:val="00232067"/>
    <w:rsid w:val="00234F60"/>
    <w:rsid w:val="00237356"/>
    <w:rsid w:val="002457C6"/>
    <w:rsid w:val="0024664E"/>
    <w:rsid w:val="0025033B"/>
    <w:rsid w:val="00253651"/>
    <w:rsid w:val="00254254"/>
    <w:rsid w:val="002572F1"/>
    <w:rsid w:val="0027409D"/>
    <w:rsid w:val="00274889"/>
    <w:rsid w:val="0028746F"/>
    <w:rsid w:val="0029248B"/>
    <w:rsid w:val="002A6BFA"/>
    <w:rsid w:val="002A7F21"/>
    <w:rsid w:val="002B1462"/>
    <w:rsid w:val="002B1939"/>
    <w:rsid w:val="002B2C9D"/>
    <w:rsid w:val="002C21F8"/>
    <w:rsid w:val="002C4FCE"/>
    <w:rsid w:val="002C7FD4"/>
    <w:rsid w:val="002D2FDB"/>
    <w:rsid w:val="002D4416"/>
    <w:rsid w:val="002E1588"/>
    <w:rsid w:val="002E2E64"/>
    <w:rsid w:val="002F1285"/>
    <w:rsid w:val="002F15E3"/>
    <w:rsid w:val="002F4243"/>
    <w:rsid w:val="00306CA3"/>
    <w:rsid w:val="00307528"/>
    <w:rsid w:val="00310F3D"/>
    <w:rsid w:val="0032323E"/>
    <w:rsid w:val="00323EAF"/>
    <w:rsid w:val="0033168B"/>
    <w:rsid w:val="0033583E"/>
    <w:rsid w:val="00344E11"/>
    <w:rsid w:val="00346636"/>
    <w:rsid w:val="00346B65"/>
    <w:rsid w:val="00353387"/>
    <w:rsid w:val="00360914"/>
    <w:rsid w:val="00362BBC"/>
    <w:rsid w:val="00364330"/>
    <w:rsid w:val="00365530"/>
    <w:rsid w:val="0037019A"/>
    <w:rsid w:val="00373B00"/>
    <w:rsid w:val="00373DA9"/>
    <w:rsid w:val="00375F79"/>
    <w:rsid w:val="00395DF6"/>
    <w:rsid w:val="003A0BAA"/>
    <w:rsid w:val="003A1619"/>
    <w:rsid w:val="003A4B17"/>
    <w:rsid w:val="003A4F05"/>
    <w:rsid w:val="003A5110"/>
    <w:rsid w:val="003A66D1"/>
    <w:rsid w:val="003B3215"/>
    <w:rsid w:val="003B3310"/>
    <w:rsid w:val="003B5DAF"/>
    <w:rsid w:val="003B6B76"/>
    <w:rsid w:val="003C0E75"/>
    <w:rsid w:val="003C74EF"/>
    <w:rsid w:val="003D6DFF"/>
    <w:rsid w:val="003E2931"/>
    <w:rsid w:val="003E46FE"/>
    <w:rsid w:val="003E7A1D"/>
    <w:rsid w:val="003F383D"/>
    <w:rsid w:val="004027F9"/>
    <w:rsid w:val="004032A6"/>
    <w:rsid w:val="00404D77"/>
    <w:rsid w:val="00405E50"/>
    <w:rsid w:val="00406E16"/>
    <w:rsid w:val="00410ACE"/>
    <w:rsid w:val="00414301"/>
    <w:rsid w:val="00420328"/>
    <w:rsid w:val="00430848"/>
    <w:rsid w:val="004336A6"/>
    <w:rsid w:val="00433C97"/>
    <w:rsid w:val="004342A2"/>
    <w:rsid w:val="00436A78"/>
    <w:rsid w:val="004374A5"/>
    <w:rsid w:val="00437692"/>
    <w:rsid w:val="0043769C"/>
    <w:rsid w:val="00451012"/>
    <w:rsid w:val="00452898"/>
    <w:rsid w:val="004569DC"/>
    <w:rsid w:val="00464E04"/>
    <w:rsid w:val="00474FAF"/>
    <w:rsid w:val="0048068E"/>
    <w:rsid w:val="00481684"/>
    <w:rsid w:val="0048212A"/>
    <w:rsid w:val="00483487"/>
    <w:rsid w:val="00485E79"/>
    <w:rsid w:val="00492074"/>
    <w:rsid w:val="00492858"/>
    <w:rsid w:val="0049478D"/>
    <w:rsid w:val="00495C6E"/>
    <w:rsid w:val="0049795A"/>
    <w:rsid w:val="004A14EE"/>
    <w:rsid w:val="004A4DD6"/>
    <w:rsid w:val="004B1B94"/>
    <w:rsid w:val="004B7E21"/>
    <w:rsid w:val="004C1FDE"/>
    <w:rsid w:val="004E04C0"/>
    <w:rsid w:val="004E2FDC"/>
    <w:rsid w:val="004E4E29"/>
    <w:rsid w:val="004E5E67"/>
    <w:rsid w:val="004F3B6B"/>
    <w:rsid w:val="00500E25"/>
    <w:rsid w:val="00503907"/>
    <w:rsid w:val="00503A83"/>
    <w:rsid w:val="005051D8"/>
    <w:rsid w:val="00506B35"/>
    <w:rsid w:val="00521571"/>
    <w:rsid w:val="005239A0"/>
    <w:rsid w:val="00524CD0"/>
    <w:rsid w:val="005256CD"/>
    <w:rsid w:val="00534493"/>
    <w:rsid w:val="0053543C"/>
    <w:rsid w:val="0053589C"/>
    <w:rsid w:val="00542915"/>
    <w:rsid w:val="00543A35"/>
    <w:rsid w:val="0054466E"/>
    <w:rsid w:val="00547736"/>
    <w:rsid w:val="00547DC9"/>
    <w:rsid w:val="005505AF"/>
    <w:rsid w:val="00551D40"/>
    <w:rsid w:val="00552A8C"/>
    <w:rsid w:val="00553641"/>
    <w:rsid w:val="00553B3C"/>
    <w:rsid w:val="0055785A"/>
    <w:rsid w:val="0056135F"/>
    <w:rsid w:val="00564FAA"/>
    <w:rsid w:val="0057399C"/>
    <w:rsid w:val="00575077"/>
    <w:rsid w:val="005751E5"/>
    <w:rsid w:val="005778BB"/>
    <w:rsid w:val="0058654E"/>
    <w:rsid w:val="00590210"/>
    <w:rsid w:val="00590310"/>
    <w:rsid w:val="00592B20"/>
    <w:rsid w:val="0059556E"/>
    <w:rsid w:val="005A216A"/>
    <w:rsid w:val="005B4B86"/>
    <w:rsid w:val="005C158F"/>
    <w:rsid w:val="005D0718"/>
    <w:rsid w:val="005D3542"/>
    <w:rsid w:val="005D5978"/>
    <w:rsid w:val="005E0F8A"/>
    <w:rsid w:val="005E28BD"/>
    <w:rsid w:val="005E5C5F"/>
    <w:rsid w:val="005F35B4"/>
    <w:rsid w:val="005F3EED"/>
    <w:rsid w:val="006025A7"/>
    <w:rsid w:val="006066F6"/>
    <w:rsid w:val="00611C5B"/>
    <w:rsid w:val="0061702F"/>
    <w:rsid w:val="00620F57"/>
    <w:rsid w:val="006270F4"/>
    <w:rsid w:val="00627A11"/>
    <w:rsid w:val="00627B4C"/>
    <w:rsid w:val="00630477"/>
    <w:rsid w:val="00634A25"/>
    <w:rsid w:val="0064140E"/>
    <w:rsid w:val="006437C3"/>
    <w:rsid w:val="00651E47"/>
    <w:rsid w:val="00654B6B"/>
    <w:rsid w:val="00656636"/>
    <w:rsid w:val="006568E0"/>
    <w:rsid w:val="00657925"/>
    <w:rsid w:val="00661E4D"/>
    <w:rsid w:val="00662253"/>
    <w:rsid w:val="006709CB"/>
    <w:rsid w:val="006712AB"/>
    <w:rsid w:val="00675C24"/>
    <w:rsid w:val="0068138F"/>
    <w:rsid w:val="00682DDC"/>
    <w:rsid w:val="00685F5F"/>
    <w:rsid w:val="00691339"/>
    <w:rsid w:val="00692249"/>
    <w:rsid w:val="00692799"/>
    <w:rsid w:val="00695FBD"/>
    <w:rsid w:val="006967D7"/>
    <w:rsid w:val="006A1191"/>
    <w:rsid w:val="006A1AD9"/>
    <w:rsid w:val="006A20A3"/>
    <w:rsid w:val="006A53C4"/>
    <w:rsid w:val="006A59F6"/>
    <w:rsid w:val="006B2119"/>
    <w:rsid w:val="006B5218"/>
    <w:rsid w:val="006B5AA4"/>
    <w:rsid w:val="006B6E1D"/>
    <w:rsid w:val="006C15A6"/>
    <w:rsid w:val="006C4D6E"/>
    <w:rsid w:val="006C7E3E"/>
    <w:rsid w:val="006D33DD"/>
    <w:rsid w:val="006D4F53"/>
    <w:rsid w:val="006E031E"/>
    <w:rsid w:val="006E19BE"/>
    <w:rsid w:val="006F1F78"/>
    <w:rsid w:val="006F34F3"/>
    <w:rsid w:val="006F4019"/>
    <w:rsid w:val="00702016"/>
    <w:rsid w:val="00703FDC"/>
    <w:rsid w:val="00706BAD"/>
    <w:rsid w:val="007117AE"/>
    <w:rsid w:val="007118AF"/>
    <w:rsid w:val="00712A39"/>
    <w:rsid w:val="00713673"/>
    <w:rsid w:val="0071428D"/>
    <w:rsid w:val="007175F6"/>
    <w:rsid w:val="00720A8B"/>
    <w:rsid w:val="00721DF2"/>
    <w:rsid w:val="007224C7"/>
    <w:rsid w:val="00724B30"/>
    <w:rsid w:val="00726A58"/>
    <w:rsid w:val="00727568"/>
    <w:rsid w:val="0072768C"/>
    <w:rsid w:val="007300EB"/>
    <w:rsid w:val="007325D4"/>
    <w:rsid w:val="00734F50"/>
    <w:rsid w:val="0074668D"/>
    <w:rsid w:val="00753FD1"/>
    <w:rsid w:val="00754699"/>
    <w:rsid w:val="00763CA6"/>
    <w:rsid w:val="00766232"/>
    <w:rsid w:val="007668D6"/>
    <w:rsid w:val="0077671C"/>
    <w:rsid w:val="007824B3"/>
    <w:rsid w:val="00785FF9"/>
    <w:rsid w:val="00791CD0"/>
    <w:rsid w:val="00794809"/>
    <w:rsid w:val="007955B4"/>
    <w:rsid w:val="007A2534"/>
    <w:rsid w:val="007A563C"/>
    <w:rsid w:val="007A7F21"/>
    <w:rsid w:val="007B26BE"/>
    <w:rsid w:val="007C2966"/>
    <w:rsid w:val="007C41EC"/>
    <w:rsid w:val="007C42CE"/>
    <w:rsid w:val="007C531E"/>
    <w:rsid w:val="007C6C3A"/>
    <w:rsid w:val="007C75AB"/>
    <w:rsid w:val="007C7650"/>
    <w:rsid w:val="007E08FD"/>
    <w:rsid w:val="007E319E"/>
    <w:rsid w:val="007E4F36"/>
    <w:rsid w:val="007E4F7A"/>
    <w:rsid w:val="007E57B6"/>
    <w:rsid w:val="007E5ED3"/>
    <w:rsid w:val="007E7670"/>
    <w:rsid w:val="007F20A0"/>
    <w:rsid w:val="007F3008"/>
    <w:rsid w:val="007F53CB"/>
    <w:rsid w:val="0080351E"/>
    <w:rsid w:val="00804CB1"/>
    <w:rsid w:val="0080502F"/>
    <w:rsid w:val="00813953"/>
    <w:rsid w:val="0081528B"/>
    <w:rsid w:val="0081614D"/>
    <w:rsid w:val="008177B4"/>
    <w:rsid w:val="0082050E"/>
    <w:rsid w:val="00826D79"/>
    <w:rsid w:val="00831759"/>
    <w:rsid w:val="0083246E"/>
    <w:rsid w:val="008422D9"/>
    <w:rsid w:val="00851D2C"/>
    <w:rsid w:val="00852A45"/>
    <w:rsid w:val="00854317"/>
    <w:rsid w:val="008543FC"/>
    <w:rsid w:val="00856573"/>
    <w:rsid w:val="00864651"/>
    <w:rsid w:val="00871CFC"/>
    <w:rsid w:val="00871D83"/>
    <w:rsid w:val="0087243B"/>
    <w:rsid w:val="008917CC"/>
    <w:rsid w:val="008A05C9"/>
    <w:rsid w:val="008A0FC9"/>
    <w:rsid w:val="008A67AD"/>
    <w:rsid w:val="008A6A9B"/>
    <w:rsid w:val="008B251C"/>
    <w:rsid w:val="008B7489"/>
    <w:rsid w:val="008D1215"/>
    <w:rsid w:val="008D2E01"/>
    <w:rsid w:val="008D3096"/>
    <w:rsid w:val="008D662F"/>
    <w:rsid w:val="008E20EA"/>
    <w:rsid w:val="008E51B6"/>
    <w:rsid w:val="008F167E"/>
    <w:rsid w:val="008F1D46"/>
    <w:rsid w:val="008F28DA"/>
    <w:rsid w:val="008F2C6A"/>
    <w:rsid w:val="008F5754"/>
    <w:rsid w:val="008F785F"/>
    <w:rsid w:val="00904A66"/>
    <w:rsid w:val="00906385"/>
    <w:rsid w:val="00913727"/>
    <w:rsid w:val="009219EA"/>
    <w:rsid w:val="00924DE4"/>
    <w:rsid w:val="00930696"/>
    <w:rsid w:val="00934287"/>
    <w:rsid w:val="00934865"/>
    <w:rsid w:val="00934B2A"/>
    <w:rsid w:val="00934B3B"/>
    <w:rsid w:val="009367B6"/>
    <w:rsid w:val="00941E45"/>
    <w:rsid w:val="009446DE"/>
    <w:rsid w:val="00953C70"/>
    <w:rsid w:val="00960271"/>
    <w:rsid w:val="0096280C"/>
    <w:rsid w:val="00965310"/>
    <w:rsid w:val="009719DE"/>
    <w:rsid w:val="009803CC"/>
    <w:rsid w:val="0098128E"/>
    <w:rsid w:val="0098230E"/>
    <w:rsid w:val="00983995"/>
    <w:rsid w:val="00984AE2"/>
    <w:rsid w:val="009859ED"/>
    <w:rsid w:val="00987344"/>
    <w:rsid w:val="009921AE"/>
    <w:rsid w:val="00992291"/>
    <w:rsid w:val="00992A23"/>
    <w:rsid w:val="009954F1"/>
    <w:rsid w:val="009A1938"/>
    <w:rsid w:val="009A62F4"/>
    <w:rsid w:val="009A70C7"/>
    <w:rsid w:val="009A72FE"/>
    <w:rsid w:val="009B6854"/>
    <w:rsid w:val="009C14C9"/>
    <w:rsid w:val="009C4721"/>
    <w:rsid w:val="009C7CD2"/>
    <w:rsid w:val="009D0639"/>
    <w:rsid w:val="009D0795"/>
    <w:rsid w:val="009D0F72"/>
    <w:rsid w:val="009D7973"/>
    <w:rsid w:val="009E2210"/>
    <w:rsid w:val="009E255D"/>
    <w:rsid w:val="009E2923"/>
    <w:rsid w:val="009F02EF"/>
    <w:rsid w:val="009F1403"/>
    <w:rsid w:val="009F549D"/>
    <w:rsid w:val="00A0583B"/>
    <w:rsid w:val="00A059EC"/>
    <w:rsid w:val="00A05D14"/>
    <w:rsid w:val="00A06A60"/>
    <w:rsid w:val="00A14732"/>
    <w:rsid w:val="00A322F7"/>
    <w:rsid w:val="00A345BA"/>
    <w:rsid w:val="00A42DC5"/>
    <w:rsid w:val="00A52B26"/>
    <w:rsid w:val="00A53B10"/>
    <w:rsid w:val="00A57941"/>
    <w:rsid w:val="00A615CD"/>
    <w:rsid w:val="00A67431"/>
    <w:rsid w:val="00A7050C"/>
    <w:rsid w:val="00A71561"/>
    <w:rsid w:val="00A8553F"/>
    <w:rsid w:val="00A91375"/>
    <w:rsid w:val="00A92F8D"/>
    <w:rsid w:val="00A94F86"/>
    <w:rsid w:val="00A95051"/>
    <w:rsid w:val="00A96D5E"/>
    <w:rsid w:val="00AA06BD"/>
    <w:rsid w:val="00AA3F15"/>
    <w:rsid w:val="00AB0154"/>
    <w:rsid w:val="00AC0783"/>
    <w:rsid w:val="00AC66AA"/>
    <w:rsid w:val="00AC7FAD"/>
    <w:rsid w:val="00AD07E1"/>
    <w:rsid w:val="00AD2EA4"/>
    <w:rsid w:val="00AE1413"/>
    <w:rsid w:val="00AE15DF"/>
    <w:rsid w:val="00AE5177"/>
    <w:rsid w:val="00B0496D"/>
    <w:rsid w:val="00B05FEF"/>
    <w:rsid w:val="00B14B35"/>
    <w:rsid w:val="00B24B17"/>
    <w:rsid w:val="00B25E64"/>
    <w:rsid w:val="00B279B3"/>
    <w:rsid w:val="00B279F1"/>
    <w:rsid w:val="00B359A9"/>
    <w:rsid w:val="00B377F3"/>
    <w:rsid w:val="00B4321D"/>
    <w:rsid w:val="00B43404"/>
    <w:rsid w:val="00B46CD0"/>
    <w:rsid w:val="00B50997"/>
    <w:rsid w:val="00B55BCE"/>
    <w:rsid w:val="00B55F49"/>
    <w:rsid w:val="00B60034"/>
    <w:rsid w:val="00B61AB5"/>
    <w:rsid w:val="00B648DB"/>
    <w:rsid w:val="00B67B0A"/>
    <w:rsid w:val="00B67BD1"/>
    <w:rsid w:val="00B75FA2"/>
    <w:rsid w:val="00B7601A"/>
    <w:rsid w:val="00B776B3"/>
    <w:rsid w:val="00B800E3"/>
    <w:rsid w:val="00B80F4C"/>
    <w:rsid w:val="00B82FE3"/>
    <w:rsid w:val="00B845D0"/>
    <w:rsid w:val="00B87153"/>
    <w:rsid w:val="00B910DC"/>
    <w:rsid w:val="00B91E01"/>
    <w:rsid w:val="00B971C7"/>
    <w:rsid w:val="00B97242"/>
    <w:rsid w:val="00B97433"/>
    <w:rsid w:val="00BA467E"/>
    <w:rsid w:val="00BB0126"/>
    <w:rsid w:val="00BB38AC"/>
    <w:rsid w:val="00BB3CA6"/>
    <w:rsid w:val="00BB64FF"/>
    <w:rsid w:val="00BC2357"/>
    <w:rsid w:val="00BC3743"/>
    <w:rsid w:val="00BC4DDF"/>
    <w:rsid w:val="00BC5799"/>
    <w:rsid w:val="00BC68D9"/>
    <w:rsid w:val="00BC7AE5"/>
    <w:rsid w:val="00BD07DC"/>
    <w:rsid w:val="00BD2A14"/>
    <w:rsid w:val="00BD6DC7"/>
    <w:rsid w:val="00BE024E"/>
    <w:rsid w:val="00BE4089"/>
    <w:rsid w:val="00BE5557"/>
    <w:rsid w:val="00BE7D3B"/>
    <w:rsid w:val="00BF23CE"/>
    <w:rsid w:val="00BF7913"/>
    <w:rsid w:val="00C024BF"/>
    <w:rsid w:val="00C05E3A"/>
    <w:rsid w:val="00C0652A"/>
    <w:rsid w:val="00C104F9"/>
    <w:rsid w:val="00C1131C"/>
    <w:rsid w:val="00C231FD"/>
    <w:rsid w:val="00C41ABD"/>
    <w:rsid w:val="00C43FFA"/>
    <w:rsid w:val="00C502E3"/>
    <w:rsid w:val="00C57930"/>
    <w:rsid w:val="00C61A95"/>
    <w:rsid w:val="00C62B9F"/>
    <w:rsid w:val="00C65100"/>
    <w:rsid w:val="00C66A51"/>
    <w:rsid w:val="00C67AB5"/>
    <w:rsid w:val="00C764FB"/>
    <w:rsid w:val="00C80460"/>
    <w:rsid w:val="00C903F2"/>
    <w:rsid w:val="00C91421"/>
    <w:rsid w:val="00C91C79"/>
    <w:rsid w:val="00CA321C"/>
    <w:rsid w:val="00CA3803"/>
    <w:rsid w:val="00CA4384"/>
    <w:rsid w:val="00CA7EF6"/>
    <w:rsid w:val="00CB2222"/>
    <w:rsid w:val="00CB3AB4"/>
    <w:rsid w:val="00CC2745"/>
    <w:rsid w:val="00CC3C7A"/>
    <w:rsid w:val="00CC4B02"/>
    <w:rsid w:val="00CC5D1E"/>
    <w:rsid w:val="00CD15FB"/>
    <w:rsid w:val="00CD186C"/>
    <w:rsid w:val="00CD3D8D"/>
    <w:rsid w:val="00CD67E9"/>
    <w:rsid w:val="00CD778E"/>
    <w:rsid w:val="00CD7DED"/>
    <w:rsid w:val="00CE002D"/>
    <w:rsid w:val="00CE614A"/>
    <w:rsid w:val="00CE7412"/>
    <w:rsid w:val="00CE7ED6"/>
    <w:rsid w:val="00CF3EB0"/>
    <w:rsid w:val="00CF56CE"/>
    <w:rsid w:val="00CF6668"/>
    <w:rsid w:val="00D01812"/>
    <w:rsid w:val="00D071EE"/>
    <w:rsid w:val="00D07BAE"/>
    <w:rsid w:val="00D145C2"/>
    <w:rsid w:val="00D1651B"/>
    <w:rsid w:val="00D2489B"/>
    <w:rsid w:val="00D301DD"/>
    <w:rsid w:val="00D3089C"/>
    <w:rsid w:val="00D31134"/>
    <w:rsid w:val="00D470FE"/>
    <w:rsid w:val="00D5097E"/>
    <w:rsid w:val="00D57794"/>
    <w:rsid w:val="00D60E4A"/>
    <w:rsid w:val="00D631D4"/>
    <w:rsid w:val="00D72933"/>
    <w:rsid w:val="00D73441"/>
    <w:rsid w:val="00D75E7B"/>
    <w:rsid w:val="00D77E55"/>
    <w:rsid w:val="00D84EFA"/>
    <w:rsid w:val="00D945C4"/>
    <w:rsid w:val="00D95738"/>
    <w:rsid w:val="00D96788"/>
    <w:rsid w:val="00D96DCD"/>
    <w:rsid w:val="00DA0075"/>
    <w:rsid w:val="00DA5E71"/>
    <w:rsid w:val="00DA65AC"/>
    <w:rsid w:val="00DA6793"/>
    <w:rsid w:val="00DA6F9F"/>
    <w:rsid w:val="00DB296A"/>
    <w:rsid w:val="00DB4916"/>
    <w:rsid w:val="00DB68E6"/>
    <w:rsid w:val="00DC121E"/>
    <w:rsid w:val="00DC5F8F"/>
    <w:rsid w:val="00DC5FDF"/>
    <w:rsid w:val="00DC7D8A"/>
    <w:rsid w:val="00DD4421"/>
    <w:rsid w:val="00DD76EB"/>
    <w:rsid w:val="00DE15D1"/>
    <w:rsid w:val="00DE1D7B"/>
    <w:rsid w:val="00DE2EAB"/>
    <w:rsid w:val="00DE3C33"/>
    <w:rsid w:val="00DE6E70"/>
    <w:rsid w:val="00DE72E7"/>
    <w:rsid w:val="00DE7767"/>
    <w:rsid w:val="00DF0A82"/>
    <w:rsid w:val="00DF70B3"/>
    <w:rsid w:val="00E042AE"/>
    <w:rsid w:val="00E1069F"/>
    <w:rsid w:val="00E16E3A"/>
    <w:rsid w:val="00E16F39"/>
    <w:rsid w:val="00E20A1E"/>
    <w:rsid w:val="00E2615E"/>
    <w:rsid w:val="00E26920"/>
    <w:rsid w:val="00E27947"/>
    <w:rsid w:val="00E30709"/>
    <w:rsid w:val="00E30F03"/>
    <w:rsid w:val="00E33BCE"/>
    <w:rsid w:val="00E357A6"/>
    <w:rsid w:val="00E4122B"/>
    <w:rsid w:val="00E431CE"/>
    <w:rsid w:val="00E47D5B"/>
    <w:rsid w:val="00E5279C"/>
    <w:rsid w:val="00E5587D"/>
    <w:rsid w:val="00E57716"/>
    <w:rsid w:val="00E6258B"/>
    <w:rsid w:val="00E62FA6"/>
    <w:rsid w:val="00E633C7"/>
    <w:rsid w:val="00E67F03"/>
    <w:rsid w:val="00E75A60"/>
    <w:rsid w:val="00E76329"/>
    <w:rsid w:val="00E766BB"/>
    <w:rsid w:val="00E81D35"/>
    <w:rsid w:val="00E81DBD"/>
    <w:rsid w:val="00E846CE"/>
    <w:rsid w:val="00E90942"/>
    <w:rsid w:val="00E92668"/>
    <w:rsid w:val="00E95651"/>
    <w:rsid w:val="00E97217"/>
    <w:rsid w:val="00E97771"/>
    <w:rsid w:val="00EA17C6"/>
    <w:rsid w:val="00EB053F"/>
    <w:rsid w:val="00EB6231"/>
    <w:rsid w:val="00EB74E8"/>
    <w:rsid w:val="00EC45AB"/>
    <w:rsid w:val="00EC535B"/>
    <w:rsid w:val="00EC71DA"/>
    <w:rsid w:val="00ED08EF"/>
    <w:rsid w:val="00ED702A"/>
    <w:rsid w:val="00EE100A"/>
    <w:rsid w:val="00EE32AE"/>
    <w:rsid w:val="00EE59E5"/>
    <w:rsid w:val="00EF0E00"/>
    <w:rsid w:val="00EF384F"/>
    <w:rsid w:val="00F0378E"/>
    <w:rsid w:val="00F03BF8"/>
    <w:rsid w:val="00F0603A"/>
    <w:rsid w:val="00F06CC4"/>
    <w:rsid w:val="00F203E2"/>
    <w:rsid w:val="00F26347"/>
    <w:rsid w:val="00F279D4"/>
    <w:rsid w:val="00F27AE4"/>
    <w:rsid w:val="00F32503"/>
    <w:rsid w:val="00F41842"/>
    <w:rsid w:val="00F459E6"/>
    <w:rsid w:val="00F463F5"/>
    <w:rsid w:val="00F46AC8"/>
    <w:rsid w:val="00F47B2C"/>
    <w:rsid w:val="00F52690"/>
    <w:rsid w:val="00F5698E"/>
    <w:rsid w:val="00F60565"/>
    <w:rsid w:val="00F61625"/>
    <w:rsid w:val="00F62828"/>
    <w:rsid w:val="00F6457E"/>
    <w:rsid w:val="00F7010B"/>
    <w:rsid w:val="00F81EC7"/>
    <w:rsid w:val="00F86A56"/>
    <w:rsid w:val="00F9660B"/>
    <w:rsid w:val="00FA70BD"/>
    <w:rsid w:val="00FA71A2"/>
    <w:rsid w:val="00FC0856"/>
    <w:rsid w:val="00FC10F4"/>
    <w:rsid w:val="00FC373D"/>
    <w:rsid w:val="00FD5439"/>
    <w:rsid w:val="00FD6794"/>
    <w:rsid w:val="00FE20BF"/>
    <w:rsid w:val="00FE2C78"/>
    <w:rsid w:val="00FE32DB"/>
    <w:rsid w:val="00FF2F4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  <w14:docId w14:val="3ADE3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58B"/>
    <w:pPr>
      <w:keepNext/>
      <w:autoSpaceDE w:val="0"/>
      <w:autoSpaceDN w:val="0"/>
      <w:ind w:right="-720"/>
      <w:outlineLvl w:val="1"/>
    </w:pPr>
    <w:rPr>
      <w:rFonts w:ascii="CG Times (WN)" w:hAnsi="CG Times (WN)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58B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G Times (WN)" w:hAnsi="CG Times (WN)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58B"/>
    <w:pPr>
      <w:keepNext/>
      <w:tabs>
        <w:tab w:val="center" w:pos="8640"/>
      </w:tabs>
      <w:autoSpaceDE w:val="0"/>
      <w:autoSpaceDN w:val="0"/>
      <w:ind w:right="-720"/>
      <w:jc w:val="both"/>
      <w:outlineLvl w:val="3"/>
    </w:pPr>
    <w:rPr>
      <w:rFonts w:ascii="CG Times (WN)" w:hAnsi="CG Times (WN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6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6F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2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6066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27F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F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227FF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227FF"/>
    <w:pPr>
      <w:ind w:left="400" w:hanging="400"/>
    </w:pPr>
  </w:style>
  <w:style w:type="paragraph" w:styleId="Header">
    <w:name w:val="header"/>
    <w:basedOn w:val="Normal"/>
    <w:link w:val="Head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6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6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27F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66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27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6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27F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227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27FF"/>
    <w:pPr>
      <w:spacing w:before="240"/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66F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F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C5D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D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6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66F6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64E0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b/>
      <w:smallCaps/>
      <w:sz w:val="56"/>
    </w:rPr>
  </w:style>
  <w:style w:type="paragraph" w:styleId="ListParagraph">
    <w:name w:val="List Paragraph"/>
    <w:basedOn w:val="Normal"/>
    <w:uiPriority w:val="34"/>
    <w:qFormat/>
    <w:rsid w:val="003A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58B"/>
    <w:pPr>
      <w:keepNext/>
      <w:autoSpaceDE w:val="0"/>
      <w:autoSpaceDN w:val="0"/>
      <w:ind w:right="-720"/>
      <w:outlineLvl w:val="1"/>
    </w:pPr>
    <w:rPr>
      <w:rFonts w:ascii="CG Times (WN)" w:hAnsi="CG Times (WN)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58B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G Times (WN)" w:hAnsi="CG Times (WN)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58B"/>
    <w:pPr>
      <w:keepNext/>
      <w:tabs>
        <w:tab w:val="center" w:pos="8640"/>
      </w:tabs>
      <w:autoSpaceDE w:val="0"/>
      <w:autoSpaceDN w:val="0"/>
      <w:ind w:right="-720"/>
      <w:jc w:val="both"/>
      <w:outlineLvl w:val="3"/>
    </w:pPr>
    <w:rPr>
      <w:rFonts w:ascii="CG Times (WN)" w:hAnsi="CG Times (WN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6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6F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2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6066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27F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F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227FF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227FF"/>
    <w:pPr>
      <w:ind w:left="400" w:hanging="400"/>
    </w:pPr>
  </w:style>
  <w:style w:type="paragraph" w:styleId="Header">
    <w:name w:val="header"/>
    <w:basedOn w:val="Normal"/>
    <w:link w:val="Head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6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6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27F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66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27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6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27F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227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27FF"/>
    <w:pPr>
      <w:spacing w:before="240"/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66F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F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C5D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D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6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66F6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64E0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b/>
      <w:smallCaps/>
      <w:sz w:val="56"/>
    </w:rPr>
  </w:style>
  <w:style w:type="paragraph" w:styleId="ListParagraph">
    <w:name w:val="List Paragraph"/>
    <w:basedOn w:val="Normal"/>
    <w:uiPriority w:val="34"/>
    <w:qFormat/>
    <w:rsid w:val="003A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2014-07-10T16:48:00Z</dcterms:created>
  <dcterms:modified xsi:type="dcterms:W3CDTF">2014-07-10T16:48:00Z</dcterms:modified>
</cp:coreProperties>
</file>